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4886" w14:textId="77777777" w:rsidR="00C90D03" w:rsidRDefault="00C90D03" w:rsidP="006160ED">
      <w:pPr>
        <w:jc w:val="center"/>
        <w:rPr>
          <w:b/>
          <w:bCs/>
          <w:sz w:val="28"/>
          <w:szCs w:val="28"/>
        </w:rPr>
      </w:pPr>
    </w:p>
    <w:p w14:paraId="54F8860E" w14:textId="13838663" w:rsidR="00FD061E" w:rsidRPr="006160ED" w:rsidRDefault="00E02437" w:rsidP="006160ED">
      <w:pPr>
        <w:jc w:val="center"/>
        <w:rPr>
          <w:b/>
          <w:bCs/>
          <w:sz w:val="28"/>
          <w:szCs w:val="28"/>
        </w:rPr>
      </w:pPr>
      <w:r w:rsidRPr="006160ED">
        <w:rPr>
          <w:b/>
          <w:bCs/>
          <w:sz w:val="28"/>
          <w:szCs w:val="28"/>
        </w:rPr>
        <w:t xml:space="preserve">Guía virtual para </w:t>
      </w:r>
      <w:r w:rsidR="006D3F70">
        <w:rPr>
          <w:b/>
          <w:bCs/>
          <w:sz w:val="28"/>
          <w:szCs w:val="28"/>
        </w:rPr>
        <w:t>actualizar</w:t>
      </w:r>
      <w:r w:rsidRPr="006160ED">
        <w:rPr>
          <w:b/>
          <w:bCs/>
          <w:sz w:val="28"/>
          <w:szCs w:val="28"/>
        </w:rPr>
        <w:t xml:space="preserve"> </w:t>
      </w:r>
      <w:r w:rsidR="006D3F70">
        <w:rPr>
          <w:b/>
          <w:bCs/>
          <w:sz w:val="28"/>
          <w:szCs w:val="28"/>
        </w:rPr>
        <w:t>la oferta educativa</w:t>
      </w:r>
      <w:r w:rsidRPr="006160ED">
        <w:rPr>
          <w:b/>
          <w:bCs/>
          <w:sz w:val="28"/>
          <w:szCs w:val="28"/>
        </w:rPr>
        <w:t xml:space="preserve"> en el Sistema modular.</w:t>
      </w:r>
    </w:p>
    <w:p w14:paraId="7FA1FB3A" w14:textId="77777777" w:rsidR="00FD061E" w:rsidRDefault="00FD061E"/>
    <w:p w14:paraId="6DA5CCA7" w14:textId="77777777" w:rsidR="00EF5615" w:rsidRDefault="00EF5615" w:rsidP="003D02C7"/>
    <w:p w14:paraId="3951E5F6" w14:textId="77777777" w:rsidR="00C90D03" w:rsidRDefault="00C90D03" w:rsidP="003D02C7"/>
    <w:p w14:paraId="6DBAE7AC" w14:textId="74291BEC" w:rsidR="007126EB" w:rsidRPr="00B167C1" w:rsidRDefault="00534FFF" w:rsidP="006D3F70">
      <w:pPr>
        <w:pStyle w:val="Prrafodelista"/>
        <w:numPr>
          <w:ilvl w:val="0"/>
          <w:numId w:val="4"/>
        </w:numPr>
        <w:jc w:val="center"/>
        <w:rPr>
          <w:b/>
          <w:bCs/>
          <w:u w:val="single"/>
        </w:rPr>
      </w:pPr>
      <w:r w:rsidRPr="00B167C1">
        <w:rPr>
          <w:b/>
          <w:bCs/>
          <w:u w:val="single"/>
        </w:rPr>
        <w:t>Procesos para actualizar la oferta educativa</w:t>
      </w:r>
    </w:p>
    <w:p w14:paraId="59953E14" w14:textId="77777777" w:rsidR="00534FFF" w:rsidRPr="00673126" w:rsidRDefault="00534FFF" w:rsidP="00534FFF">
      <w:pPr>
        <w:jc w:val="center"/>
        <w:rPr>
          <w:b/>
          <w:bCs/>
        </w:rPr>
      </w:pPr>
    </w:p>
    <w:p w14:paraId="1E7F35B4" w14:textId="016FFEBC" w:rsidR="007126EB" w:rsidRDefault="007126EB" w:rsidP="00D91DF7">
      <w:pPr>
        <w:spacing w:line="276" w:lineRule="auto"/>
        <w:jc w:val="both"/>
      </w:pPr>
      <w:r w:rsidRPr="00673126">
        <w:rPr>
          <w:b/>
          <w:bCs/>
        </w:rPr>
        <w:t>Adecuación</w:t>
      </w:r>
      <w:r w:rsidR="00673126" w:rsidRPr="00673126">
        <w:rPr>
          <w:b/>
          <w:bCs/>
        </w:rPr>
        <w:t>:</w:t>
      </w:r>
      <w:r>
        <w:t xml:space="preserve"> Se refiere a la actualización de </w:t>
      </w:r>
      <w:r w:rsidR="00C120BE">
        <w:t xml:space="preserve">un plan o </w:t>
      </w:r>
      <w:r>
        <w:t xml:space="preserve">programas de estudio sin modificar la orientación o concepción de la licenciatura o el posgrado. </w:t>
      </w:r>
      <w:r w:rsidR="00673126">
        <w:t xml:space="preserve">Las adecuaciones que puede aprobar el Consejo Divisional son: </w:t>
      </w:r>
    </w:p>
    <w:p w14:paraId="275CBD6C" w14:textId="66FEDF67" w:rsidR="00673126" w:rsidRDefault="00673126" w:rsidP="00591502">
      <w:pPr>
        <w:pStyle w:val="Prrafodelista"/>
        <w:numPr>
          <w:ilvl w:val="0"/>
          <w:numId w:val="3"/>
        </w:numPr>
      </w:pPr>
      <w:r>
        <w:t>Cambio de nombre y seriación de las unidades de enseñanza – aprendizaje</w:t>
      </w:r>
    </w:p>
    <w:p w14:paraId="40900683" w14:textId="5D11F356" w:rsidR="00673126" w:rsidRDefault="00673126" w:rsidP="00591502">
      <w:pPr>
        <w:pStyle w:val="Prrafodelista"/>
        <w:numPr>
          <w:ilvl w:val="0"/>
          <w:numId w:val="3"/>
        </w:numPr>
      </w:pPr>
      <w:r>
        <w:t>Unión, separación, supresión, adición o actualización de las unidades de enseñanza– aprendizaje.</w:t>
      </w:r>
    </w:p>
    <w:p w14:paraId="2EBD1313" w14:textId="5C9FBB16" w:rsidR="00673126" w:rsidRDefault="00673126" w:rsidP="00591502">
      <w:pPr>
        <w:pStyle w:val="Prrafodelista"/>
        <w:numPr>
          <w:ilvl w:val="0"/>
          <w:numId w:val="3"/>
        </w:numPr>
      </w:pPr>
      <w:r>
        <w:t>Cambios de trimestre</w:t>
      </w:r>
    </w:p>
    <w:p w14:paraId="545AFD66" w14:textId="7D5A822B" w:rsidR="00DF3D8B" w:rsidRDefault="00673126" w:rsidP="00591502">
      <w:pPr>
        <w:pStyle w:val="Prrafodelista"/>
        <w:numPr>
          <w:ilvl w:val="0"/>
          <w:numId w:val="3"/>
        </w:numPr>
      </w:pPr>
      <w:r>
        <w:t>Cambios de modalidades de</w:t>
      </w:r>
      <w:r w:rsidR="00DF3D8B">
        <w:t xml:space="preserve"> conducción y evaluación.</w:t>
      </w:r>
    </w:p>
    <w:p w14:paraId="0373A4DD" w14:textId="11B6A31A" w:rsidR="00673126" w:rsidRDefault="00DF3D8B" w:rsidP="00591502">
      <w:pPr>
        <w:pStyle w:val="Prrafodelista"/>
        <w:numPr>
          <w:ilvl w:val="0"/>
          <w:numId w:val="3"/>
        </w:numPr>
      </w:pPr>
      <w:r>
        <w:t xml:space="preserve">Cambios en la </w:t>
      </w:r>
      <w:r w:rsidR="00673126">
        <w:t>bibliografía</w:t>
      </w:r>
      <w:r>
        <w:t>.</w:t>
      </w:r>
      <w:r w:rsidR="00673126">
        <w:t xml:space="preserve"> </w:t>
      </w:r>
    </w:p>
    <w:p w14:paraId="6E48F488" w14:textId="77777777" w:rsidR="00591502" w:rsidRDefault="00591502" w:rsidP="00534FFF">
      <w:pPr>
        <w:pStyle w:val="Prrafodelista"/>
        <w:ind w:left="2136"/>
      </w:pPr>
    </w:p>
    <w:p w14:paraId="1F23A542" w14:textId="77777777" w:rsidR="00B61347" w:rsidRDefault="00B61347" w:rsidP="00534FFF">
      <w:pPr>
        <w:pStyle w:val="Prrafodelista"/>
        <w:ind w:left="2136"/>
      </w:pPr>
    </w:p>
    <w:p w14:paraId="58B232DB" w14:textId="72291C78" w:rsidR="00673126" w:rsidRDefault="007126EB" w:rsidP="00D91DF7">
      <w:pPr>
        <w:spacing w:line="276" w:lineRule="auto"/>
        <w:jc w:val="both"/>
      </w:pPr>
      <w:r w:rsidRPr="00673126">
        <w:rPr>
          <w:b/>
          <w:bCs/>
        </w:rPr>
        <w:t>Modificación</w:t>
      </w:r>
      <w:r>
        <w:t>: Implica cambiar la</w:t>
      </w:r>
      <w:r w:rsidR="00673126">
        <w:t xml:space="preserve"> concepción de la licenciatura o posgrado referido principalmente en el cambio de objetivos generales y específicos del plan de estudios. </w:t>
      </w:r>
    </w:p>
    <w:p w14:paraId="57CE66C4" w14:textId="77777777" w:rsidR="00534FFF" w:rsidRDefault="00534FFF" w:rsidP="00C120BE">
      <w:pPr>
        <w:jc w:val="both"/>
      </w:pPr>
    </w:p>
    <w:p w14:paraId="2E72F1EA" w14:textId="405A9C0D" w:rsidR="00534FFF" w:rsidRDefault="00534FFF" w:rsidP="003D02C7">
      <w:pPr>
        <w:rPr>
          <w:b/>
          <w:bCs/>
        </w:rPr>
      </w:pPr>
      <w:r w:rsidRPr="00534FFF">
        <w:rPr>
          <w:b/>
          <w:bCs/>
        </w:rPr>
        <w:t xml:space="preserve">Creación: </w:t>
      </w:r>
      <w:r w:rsidRPr="00534FFF">
        <w:t>Diseño de un nuevo plan y programas de estudio.</w:t>
      </w:r>
      <w:r>
        <w:rPr>
          <w:b/>
          <w:bCs/>
        </w:rPr>
        <w:t xml:space="preserve"> </w:t>
      </w:r>
    </w:p>
    <w:p w14:paraId="5205EEAF" w14:textId="42D1F741" w:rsidR="00534FFF" w:rsidRDefault="00534FFF" w:rsidP="003D02C7">
      <w:pPr>
        <w:rPr>
          <w:b/>
          <w:bCs/>
        </w:rPr>
      </w:pPr>
      <w:r>
        <w:rPr>
          <w:b/>
          <w:bCs/>
        </w:rPr>
        <w:t xml:space="preserve">Supresión: </w:t>
      </w:r>
      <w:r w:rsidRPr="00534FFF">
        <w:t>Proceso que propone eliminar una licenciatura, posgrado o especialización.</w:t>
      </w:r>
      <w:r>
        <w:rPr>
          <w:b/>
          <w:bCs/>
        </w:rPr>
        <w:t xml:space="preserve"> </w:t>
      </w:r>
    </w:p>
    <w:p w14:paraId="58696BE2" w14:textId="77777777" w:rsidR="006D3F70" w:rsidRDefault="006D3F70" w:rsidP="003D02C7">
      <w:pPr>
        <w:rPr>
          <w:b/>
          <w:bCs/>
        </w:rPr>
      </w:pPr>
    </w:p>
    <w:p w14:paraId="2ADEEAE4" w14:textId="77777777" w:rsidR="00C90D03" w:rsidRDefault="00C90D03" w:rsidP="003D02C7">
      <w:pPr>
        <w:rPr>
          <w:b/>
          <w:bCs/>
        </w:rPr>
      </w:pPr>
    </w:p>
    <w:p w14:paraId="45D75419" w14:textId="77777777" w:rsidR="00C90D03" w:rsidRDefault="00C90D03" w:rsidP="003D02C7">
      <w:pPr>
        <w:rPr>
          <w:b/>
          <w:bCs/>
        </w:rPr>
      </w:pPr>
    </w:p>
    <w:p w14:paraId="6104C51B" w14:textId="77777777" w:rsidR="00C90D03" w:rsidRDefault="00C90D03" w:rsidP="003D02C7">
      <w:pPr>
        <w:rPr>
          <w:b/>
          <w:bCs/>
        </w:rPr>
      </w:pPr>
    </w:p>
    <w:p w14:paraId="2F18720F" w14:textId="77777777" w:rsidR="00C90D03" w:rsidRDefault="00C90D03" w:rsidP="003D02C7">
      <w:pPr>
        <w:rPr>
          <w:b/>
          <w:bCs/>
        </w:rPr>
      </w:pPr>
    </w:p>
    <w:p w14:paraId="3DE84A9F" w14:textId="77777777" w:rsidR="00C90D03" w:rsidRDefault="00C90D03" w:rsidP="003D02C7">
      <w:pPr>
        <w:rPr>
          <w:b/>
          <w:bCs/>
        </w:rPr>
      </w:pPr>
    </w:p>
    <w:p w14:paraId="1FBB8CE0" w14:textId="77777777" w:rsidR="00C90D03" w:rsidRDefault="00C90D03" w:rsidP="003D02C7">
      <w:pPr>
        <w:rPr>
          <w:b/>
          <w:bCs/>
        </w:rPr>
      </w:pPr>
    </w:p>
    <w:p w14:paraId="7EE943C7" w14:textId="41791F2B" w:rsidR="006D3F70" w:rsidRDefault="006D3F70" w:rsidP="006D3F70">
      <w:pPr>
        <w:pStyle w:val="Prrafodelista"/>
        <w:numPr>
          <w:ilvl w:val="0"/>
          <w:numId w:val="4"/>
        </w:numPr>
        <w:jc w:val="center"/>
        <w:rPr>
          <w:b/>
          <w:bCs/>
          <w:u w:val="single"/>
        </w:rPr>
      </w:pPr>
      <w:r w:rsidRPr="00B167C1">
        <w:rPr>
          <w:b/>
          <w:bCs/>
          <w:u w:val="single"/>
        </w:rPr>
        <w:t>Gestión del proceso</w:t>
      </w:r>
    </w:p>
    <w:p w14:paraId="38BD6F84" w14:textId="77777777" w:rsidR="009920A1" w:rsidRDefault="009920A1" w:rsidP="009920A1">
      <w:pPr>
        <w:pStyle w:val="Prrafodelista"/>
        <w:rPr>
          <w:b/>
          <w:bCs/>
          <w:u w:val="single"/>
        </w:rPr>
      </w:pPr>
    </w:p>
    <w:p w14:paraId="02AFAE8F" w14:textId="7582D0E7" w:rsidR="009920A1" w:rsidRPr="004C4214" w:rsidRDefault="009920A1" w:rsidP="004541D0">
      <w:pPr>
        <w:pStyle w:val="Prrafodelista"/>
        <w:spacing w:line="276" w:lineRule="auto"/>
        <w:ind w:left="0"/>
        <w:jc w:val="both"/>
      </w:pPr>
      <w:r w:rsidRPr="004C4214">
        <w:t xml:space="preserve">Los planes y programas de estudio tienen una mayor probabilidad de llevarse a la práctica cuando son legítimos para el grupo docente. En aras de tener un balance entre la participación </w:t>
      </w:r>
      <w:r w:rsidR="004C4214" w:rsidRPr="004C4214">
        <w:t xml:space="preserve">democrática del grupo docente </w:t>
      </w:r>
      <w:r w:rsidRPr="004C4214">
        <w:t>y</w:t>
      </w:r>
      <w:r w:rsidR="004C4214" w:rsidRPr="004C4214">
        <w:t xml:space="preserve"> un trabajo </w:t>
      </w:r>
      <w:r w:rsidR="00175B0E" w:rsidRPr="004C4214">
        <w:t>efic</w:t>
      </w:r>
      <w:r w:rsidR="004C4214" w:rsidRPr="004C4214">
        <w:t>iente</w:t>
      </w:r>
      <w:r w:rsidRPr="004C4214">
        <w:t>, presentamos un conjunto de sugerencias que ayudan a orientar estos procesos colectivos y hacerlos más ágiles, participativos y eficaces.</w:t>
      </w:r>
    </w:p>
    <w:p w14:paraId="4DA83AF8" w14:textId="77777777" w:rsidR="008B124E" w:rsidRDefault="008B124E" w:rsidP="004541D0">
      <w:pPr>
        <w:autoSpaceDE w:val="0"/>
        <w:autoSpaceDN w:val="0"/>
        <w:adjustRightInd w:val="0"/>
        <w:spacing w:after="0" w:line="276" w:lineRule="auto"/>
      </w:pPr>
    </w:p>
    <w:p w14:paraId="3FCEAF55" w14:textId="77777777" w:rsidR="00C90D03" w:rsidRPr="008B124E" w:rsidRDefault="00C90D03" w:rsidP="004541D0">
      <w:pPr>
        <w:autoSpaceDE w:val="0"/>
        <w:autoSpaceDN w:val="0"/>
        <w:adjustRightInd w:val="0"/>
        <w:spacing w:after="0" w:line="276" w:lineRule="auto"/>
      </w:pPr>
    </w:p>
    <w:p w14:paraId="49EB08BF" w14:textId="77777777" w:rsidR="008B124E" w:rsidRPr="008B124E" w:rsidRDefault="008B124E" w:rsidP="004541D0">
      <w:pPr>
        <w:spacing w:line="276" w:lineRule="auto"/>
        <w:jc w:val="both"/>
      </w:pPr>
      <w:r w:rsidRPr="008B124E">
        <w:rPr>
          <w:b/>
          <w:bCs/>
        </w:rPr>
        <w:t>1.</w:t>
      </w:r>
      <w:r w:rsidRPr="008B124E">
        <w:t xml:space="preserve"> </w:t>
      </w:r>
      <w:r w:rsidRPr="008B124E">
        <w:rPr>
          <w:b/>
          <w:bCs/>
        </w:rPr>
        <w:t>Conformación de la comisión</w:t>
      </w:r>
      <w:r w:rsidRPr="008B124E">
        <w:t xml:space="preserve">. Sugerimos invitar a académicos que representen los diferentes sectores de la planta docente y tengan cualidades como: escucha activa, disposición al diálogo, al debate y a la negociación. </w:t>
      </w:r>
    </w:p>
    <w:p w14:paraId="58BB5A42" w14:textId="265D50A6" w:rsidR="008B124E" w:rsidRP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8B124E">
        <w:rPr>
          <w:b/>
          <w:bCs/>
        </w:rPr>
        <w:t>2. Toma de decisiones y solución de conflictos.</w:t>
      </w:r>
      <w:r w:rsidRPr="008B124E">
        <w:t xml:space="preserve"> Es recomendable que exista una figura que tome decisiones cuando el proceso se detenga o afecte por falta de acuerdos dentro de la comisión, así mismo que intervenga para la solución de conflictos. Sugerimos que tome este rol el coordinador o coordinadora del plan de estudios en cuestión. </w:t>
      </w:r>
    </w:p>
    <w:p w14:paraId="26826BC5" w14:textId="442AE9F8" w:rsidR="008B124E" w:rsidRP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EA176F">
        <w:rPr>
          <w:b/>
          <w:bCs/>
        </w:rPr>
        <w:t>3. Analizar el alcance del proceso</w:t>
      </w:r>
      <w:r w:rsidRPr="008B124E">
        <w:t xml:space="preserve">. Una vez integrada la comisión académica, sugerimos analizar en conjunto la vigencia, pertinencia y relevancia del plan y programas de estudio, así como el alcance de cada proceso (modificación / adecuación) en relación con las necesidades que se requieren atender. </w:t>
      </w:r>
    </w:p>
    <w:p w14:paraId="039D9B5F" w14:textId="77777777" w:rsidR="00803384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8B124E">
        <w:rPr>
          <w:b/>
          <w:bCs/>
        </w:rPr>
        <w:t>4. Acuerdo del proceso.</w:t>
      </w:r>
      <w:r w:rsidRPr="008B124E">
        <w:t xml:space="preserve"> Como resultado del análisis anterior, la comisión </w:t>
      </w:r>
      <w:r w:rsidR="009920A1">
        <w:t>tendrá elementos para</w:t>
      </w:r>
      <w:r w:rsidRPr="008B124E">
        <w:t xml:space="preserve"> acordar qué proceso es el adecuado para atender las necesidades de actualización del plan y programas de estudio, así como qué elementos de estos se someterán al proceso</w:t>
      </w:r>
    </w:p>
    <w:p w14:paraId="746D3D94" w14:textId="7DF037E7" w:rsid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8B124E">
        <w:t xml:space="preserve">. </w:t>
      </w:r>
    </w:p>
    <w:p w14:paraId="7620A8DE" w14:textId="77777777" w:rsidR="008B124E" w:rsidRP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</w:p>
    <w:p w14:paraId="1DE04EE1" w14:textId="4CA13AAD" w:rsid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8B124E">
        <w:rPr>
          <w:b/>
          <w:bCs/>
        </w:rPr>
        <w:t>5. Definir la dinámica de trabajo.</w:t>
      </w:r>
      <w:r w:rsidRPr="008B124E">
        <w:t xml:space="preserve"> Sugerimos conformar grupos de trabajo por UEA, para reflexionar, analizar y discutir, los elementos que son necesarios adecuar/ modificar. En caso de que las UEA tengan componentes, áreas o fases, sugerimos trabajar en dos etapas. La primera </w:t>
      </w:r>
      <w:r w:rsidR="009920A1">
        <w:t>en</w:t>
      </w:r>
      <w:r w:rsidRPr="008B124E">
        <w:t xml:space="preserve"> grupos de trabajo </w:t>
      </w:r>
      <w:r w:rsidR="009920A1">
        <w:t xml:space="preserve">por </w:t>
      </w:r>
      <w:r w:rsidRPr="008B124E">
        <w:t>componente</w:t>
      </w:r>
      <w:r w:rsidR="009920A1">
        <w:t xml:space="preserve">, área o fase. Es recomendables que el mismo grupo de trabaje de manera transversal el componente en las UEA que lo contienen, esto con la finalidad de establecer una secuencia lógica. </w:t>
      </w:r>
      <w:r w:rsidRPr="008B124E">
        <w:t xml:space="preserve">La segunda etapa consiste en trabajar en conjunto los componentes de la UEA para establecer coherencia interna. </w:t>
      </w:r>
    </w:p>
    <w:p w14:paraId="326B6537" w14:textId="77777777" w:rsidR="009920A1" w:rsidRDefault="009920A1" w:rsidP="004541D0">
      <w:pPr>
        <w:autoSpaceDE w:val="0"/>
        <w:autoSpaceDN w:val="0"/>
        <w:adjustRightInd w:val="0"/>
        <w:spacing w:after="66" w:line="276" w:lineRule="auto"/>
        <w:jc w:val="both"/>
      </w:pPr>
    </w:p>
    <w:p w14:paraId="413EC7CF" w14:textId="33776F9E" w:rsid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8B124E">
        <w:rPr>
          <w:b/>
          <w:bCs/>
        </w:rPr>
        <w:t>6. Establecer fechas.</w:t>
      </w:r>
      <w:r w:rsidRPr="008B124E">
        <w:t xml:space="preserve"> Recomendamos establecer acuerdos y fechas concretas para la entrega y discusión de avances</w:t>
      </w:r>
      <w:r w:rsidR="009920A1">
        <w:t>, los cuales sugerimos presentar y dialogar</w:t>
      </w:r>
      <w:r w:rsidRPr="008B124E">
        <w:t xml:space="preserve"> en el pleno de la comisión en </w:t>
      </w:r>
      <w:r w:rsidRPr="008B124E">
        <w:lastRenderedPageBreak/>
        <w:t xml:space="preserve">sesiones periódicas, para recibir observaciones y sugerencias que el grupo tendrá que discutir y atender para la siguiente sesión programada. </w:t>
      </w:r>
    </w:p>
    <w:p w14:paraId="494F7281" w14:textId="77777777" w:rsidR="008B124E" w:rsidRP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</w:p>
    <w:p w14:paraId="20842146" w14:textId="77777777" w:rsidR="008B124E" w:rsidRPr="008B124E" w:rsidRDefault="008B124E" w:rsidP="004541D0">
      <w:pPr>
        <w:autoSpaceDE w:val="0"/>
        <w:autoSpaceDN w:val="0"/>
        <w:adjustRightInd w:val="0"/>
        <w:spacing w:after="66" w:line="276" w:lineRule="auto"/>
        <w:jc w:val="both"/>
      </w:pPr>
      <w:r w:rsidRPr="008B124E">
        <w:rPr>
          <w:b/>
          <w:bCs/>
        </w:rPr>
        <w:t>7. Asesorías de la Coordinación de Desarrollo Educativo.</w:t>
      </w:r>
      <w:r w:rsidRPr="008B124E">
        <w:t xml:space="preserve"> Las asesorías se podrán solicitar en cualquier momento con dudas específicas y puntuales, sin embargo, se sugieren una vez que se tengan avances considerables, con el fin de emitir observaciones y sugerencias de orden técnico que fortalezcan la propuesta. </w:t>
      </w:r>
    </w:p>
    <w:p w14:paraId="032A4F0C" w14:textId="133C51F3" w:rsidR="00C90D03" w:rsidRPr="00C90D03" w:rsidRDefault="008B124E" w:rsidP="004541D0">
      <w:pPr>
        <w:autoSpaceDE w:val="0"/>
        <w:autoSpaceDN w:val="0"/>
        <w:adjustRightInd w:val="0"/>
        <w:spacing w:after="0" w:line="276" w:lineRule="auto"/>
        <w:jc w:val="both"/>
      </w:pPr>
      <w:r w:rsidRPr="008B124E">
        <w:rPr>
          <w:b/>
          <w:bCs/>
        </w:rPr>
        <w:t>8. Considerar las sugerencias y recomendaciones de la Coordinación de Desarrollo Educativo.</w:t>
      </w:r>
      <w:r w:rsidRPr="008B124E">
        <w:t xml:space="preserve"> Las observaciones y sugerencias emitidas por la Coordinación de Desarrollo Educativo siempre quedan a consideración de la comisión.</w:t>
      </w:r>
    </w:p>
    <w:p w14:paraId="3FFE4B9B" w14:textId="77777777" w:rsidR="00C90D03" w:rsidRDefault="00C90D03" w:rsidP="006D3F70">
      <w:pPr>
        <w:pStyle w:val="Prrafodelista"/>
        <w:rPr>
          <w:b/>
          <w:bCs/>
        </w:rPr>
      </w:pPr>
    </w:p>
    <w:p w14:paraId="43A8E8E7" w14:textId="77777777" w:rsidR="00C90D03" w:rsidRDefault="00C90D03" w:rsidP="006D3F70">
      <w:pPr>
        <w:pStyle w:val="Prrafodelista"/>
        <w:rPr>
          <w:b/>
          <w:bCs/>
        </w:rPr>
      </w:pPr>
    </w:p>
    <w:p w14:paraId="73C71253" w14:textId="77777777" w:rsidR="00C90D03" w:rsidRDefault="00C90D03" w:rsidP="006D3F70">
      <w:pPr>
        <w:pStyle w:val="Prrafodelista"/>
        <w:rPr>
          <w:b/>
          <w:bCs/>
        </w:rPr>
      </w:pPr>
    </w:p>
    <w:p w14:paraId="590D2D8D" w14:textId="77777777" w:rsidR="00C90D03" w:rsidRDefault="00C90D03" w:rsidP="006D3F70">
      <w:pPr>
        <w:pStyle w:val="Prrafodelista"/>
        <w:rPr>
          <w:b/>
          <w:bCs/>
        </w:rPr>
      </w:pPr>
    </w:p>
    <w:p w14:paraId="276D8F75" w14:textId="77777777" w:rsidR="00C90D03" w:rsidRDefault="00C90D03" w:rsidP="006D3F70">
      <w:pPr>
        <w:pStyle w:val="Prrafodelista"/>
        <w:rPr>
          <w:b/>
          <w:bCs/>
        </w:rPr>
      </w:pPr>
    </w:p>
    <w:p w14:paraId="70A9232B" w14:textId="54CC5DE8" w:rsidR="006D3F70" w:rsidRPr="00C90D03" w:rsidRDefault="008B124E" w:rsidP="008B124E">
      <w:pPr>
        <w:pStyle w:val="Prrafodelista"/>
        <w:numPr>
          <w:ilvl w:val="0"/>
          <w:numId w:val="4"/>
        </w:numPr>
        <w:jc w:val="center"/>
        <w:rPr>
          <w:b/>
          <w:bCs/>
          <w:u w:val="single"/>
        </w:rPr>
      </w:pPr>
      <w:r w:rsidRPr="00C90D03">
        <w:rPr>
          <w:b/>
          <w:bCs/>
          <w:u w:val="single"/>
        </w:rPr>
        <w:t>Elaboración de los elementos fundamentales</w:t>
      </w:r>
      <w:r w:rsidR="00E1518B" w:rsidRPr="00C90D03">
        <w:rPr>
          <w:b/>
          <w:bCs/>
          <w:u w:val="single"/>
        </w:rPr>
        <w:t xml:space="preserve"> </w:t>
      </w:r>
    </w:p>
    <w:p w14:paraId="64B94464" w14:textId="3241AEC5" w:rsidR="00E1518B" w:rsidRPr="00E1518B" w:rsidRDefault="00E1518B" w:rsidP="00E1518B">
      <w:pPr>
        <w:pStyle w:val="Prrafodelista"/>
        <w:jc w:val="center"/>
        <w:rPr>
          <w:b/>
          <w:bCs/>
          <w:highlight w:val="yellow"/>
          <w:u w:val="single"/>
        </w:rPr>
      </w:pPr>
    </w:p>
    <w:p w14:paraId="02EBC9FC" w14:textId="15EFDC4C" w:rsidR="00AE7EDD" w:rsidRDefault="007126EB" w:rsidP="003D02C7">
      <w:r>
        <w:t xml:space="preserve"> </w:t>
      </w:r>
    </w:p>
    <w:p w14:paraId="4D6ADCAF" w14:textId="5058656F" w:rsidR="00AE7EDD" w:rsidRDefault="00DD7385" w:rsidP="00AE7EDD">
      <w:pPr>
        <w:jc w:val="center"/>
        <w:rPr>
          <w:b/>
          <w:bCs/>
        </w:rPr>
      </w:pPr>
      <w:r w:rsidRPr="00AE7EDD">
        <w:rPr>
          <w:b/>
          <w:bCs/>
        </w:rPr>
        <w:t>Plan de estudi</w:t>
      </w:r>
      <w:r w:rsidR="00CB3823">
        <w:rPr>
          <w:b/>
          <w:bCs/>
        </w:rPr>
        <w:t>o</w:t>
      </w:r>
      <w:r w:rsidRPr="00AE7EDD">
        <w:rPr>
          <w:b/>
          <w:bCs/>
        </w:rPr>
        <w:t>s</w:t>
      </w:r>
    </w:p>
    <w:p w14:paraId="78703ADE" w14:textId="77777777" w:rsidR="00C90D03" w:rsidRDefault="00C90D03" w:rsidP="00AE7EDD">
      <w:pPr>
        <w:jc w:val="center"/>
        <w:rPr>
          <w:b/>
          <w:bCs/>
        </w:rPr>
      </w:pPr>
    </w:p>
    <w:p w14:paraId="67B3E87B" w14:textId="77777777" w:rsidR="00EF66CF" w:rsidRPr="00AE7EDD" w:rsidRDefault="00EF66CF" w:rsidP="00AE7EDD">
      <w:pPr>
        <w:jc w:val="center"/>
        <w:rPr>
          <w:b/>
          <w:bCs/>
        </w:rPr>
      </w:pPr>
    </w:p>
    <w:p w14:paraId="16442D76" w14:textId="21DA5ACA" w:rsidR="00AE7EDD" w:rsidRDefault="004F4DC1" w:rsidP="004541D0">
      <w:pPr>
        <w:spacing w:line="276" w:lineRule="auto"/>
        <w:jc w:val="both"/>
        <w:rPr>
          <w:b/>
          <w:bCs/>
        </w:rPr>
      </w:pPr>
      <w:r>
        <w:t xml:space="preserve"> </w:t>
      </w:r>
      <w:r w:rsidRPr="00AE7EDD">
        <w:rPr>
          <w:b/>
          <w:bCs/>
        </w:rPr>
        <w:t>Objetivo</w:t>
      </w:r>
      <w:r w:rsidR="00B90F0B">
        <w:rPr>
          <w:b/>
          <w:bCs/>
        </w:rPr>
        <w:t xml:space="preserve"> general: </w:t>
      </w:r>
      <w:r w:rsidR="00B90F0B" w:rsidRPr="00B90F0B">
        <w:t xml:space="preserve">Enuncia </w:t>
      </w:r>
      <w:r w:rsidR="00147ED5">
        <w:t>el resultado</w:t>
      </w:r>
      <w:r w:rsidR="00B90F0B" w:rsidRPr="00B90F0B">
        <w:t xml:space="preserve"> de la formación global que se espera alcance el alumnado al cursar el plan de estudios.</w:t>
      </w:r>
      <w:r w:rsidR="00B90F0B">
        <w:rPr>
          <w:b/>
          <w:bCs/>
        </w:rPr>
        <w:t xml:space="preserve"> </w:t>
      </w:r>
    </w:p>
    <w:p w14:paraId="49CDCD00" w14:textId="24F9AD28" w:rsidR="00B90F0B" w:rsidRDefault="00B90F0B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>Es conveniente que el objetivo general sea re</w:t>
      </w:r>
      <w:r w:rsidR="00CB48BC">
        <w:rPr>
          <w:rFonts w:asciiTheme="minorHAnsi" w:hAnsiTheme="minorHAnsi" w:cstheme="minorBidi"/>
          <w:color w:val="auto"/>
          <w:kern w:val="2"/>
          <w:sz w:val="22"/>
          <w:szCs w:val="22"/>
        </w:rPr>
        <w:t>d</w:t>
      </w: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actado con claridad y que incluya: </w:t>
      </w:r>
    </w:p>
    <w:p w14:paraId="3F0F5CEE" w14:textId="77777777" w:rsidR="00806FA4" w:rsidRPr="00806FA4" w:rsidRDefault="00806FA4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773E523D" w14:textId="77777777" w:rsidR="00B90F0B" w:rsidRPr="00806FA4" w:rsidRDefault="00B90F0B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• La(s) actividad(es) principal(es) que debe saber realizar el profesional que se va a formar. </w:t>
      </w:r>
    </w:p>
    <w:p w14:paraId="2CE5D4D0" w14:textId="77777777" w:rsidR="00B90F0B" w:rsidRPr="00806FA4" w:rsidRDefault="00B90F0B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• Las habilidades y destrezas que debe dominar para saber hacer dicha actividad. </w:t>
      </w:r>
    </w:p>
    <w:p w14:paraId="082203B6" w14:textId="77777777" w:rsidR="00B90F0B" w:rsidRPr="00806FA4" w:rsidRDefault="00B90F0B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• Las actitudes y valores que se espera desarrollen los estudiantes durante su formación para saber ser un profesional íntegro. </w:t>
      </w:r>
    </w:p>
    <w:p w14:paraId="3144899C" w14:textId="1BF50FEC" w:rsidR="00B90F0B" w:rsidRDefault="00B90F0B" w:rsidP="004541D0">
      <w:pPr>
        <w:spacing w:line="276" w:lineRule="auto"/>
        <w:jc w:val="both"/>
      </w:pPr>
      <w:r w:rsidRPr="00806FA4">
        <w:t>• La aportación y el beneficio social para la población que se pretende atender.</w:t>
      </w:r>
    </w:p>
    <w:p w14:paraId="72607165" w14:textId="2AAD8643" w:rsidR="00394D16" w:rsidRPr="00394D16" w:rsidRDefault="00097EF8" w:rsidP="004541D0">
      <w:pPr>
        <w:pStyle w:val="Default"/>
        <w:spacing w:line="276" w:lineRule="auto"/>
        <w:ind w:left="708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4C7690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Ejemplo: </w:t>
      </w:r>
      <w:r w:rsidR="00394D16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Formar profesionales en el diseño industrial con una sólida preparación teórico – práctica, que les permita comprender, analizar y crear conceptos métodos y técnicas para generar respuestas relevantes, vigentes y pertinentes a problemas derivados de su campo profesional, por medio del diseño y rediseño de objetos, procesos o servicios; atendiendo los retos de la sociedad y la industria mexicana con base en una actitud crítica e innovadores, </w:t>
      </w:r>
      <w:r w:rsidR="00394D16">
        <w:rPr>
          <w:rFonts w:asciiTheme="minorHAnsi" w:hAnsiTheme="minorHAnsi" w:cstheme="minorBidi"/>
          <w:color w:val="auto"/>
          <w:kern w:val="2"/>
          <w:sz w:val="22"/>
          <w:szCs w:val="22"/>
        </w:rPr>
        <w:lastRenderedPageBreak/>
        <w:t xml:space="preserve">en un marco de sustentabilidad que les permita incorporarse a diversas instituciones públicas y privadas o crear micro, pequeñas y medianas empresas que promuevan proyectos que coadyuven al desarrollo nacional. </w:t>
      </w:r>
    </w:p>
    <w:p w14:paraId="6AF1F121" w14:textId="5346D4F1" w:rsidR="004C7690" w:rsidRDefault="004C7690" w:rsidP="004541D0">
      <w:pPr>
        <w:pStyle w:val="Default"/>
        <w:spacing w:line="276" w:lineRule="auto"/>
        <w:ind w:left="708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6DADD443" w14:textId="77777777" w:rsidR="004869AA" w:rsidRPr="004C7690" w:rsidRDefault="004869AA" w:rsidP="004541D0">
      <w:pPr>
        <w:pStyle w:val="Default"/>
        <w:spacing w:line="276" w:lineRule="auto"/>
        <w:ind w:left="708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4663B9AA" w14:textId="06B3ED89" w:rsidR="00097EF8" w:rsidRPr="004C7690" w:rsidRDefault="00097EF8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340F9965" w14:textId="2BEB2F0B" w:rsidR="00EB09BC" w:rsidRDefault="00EB09BC" w:rsidP="004541D0">
      <w:pPr>
        <w:spacing w:line="276" w:lineRule="auto"/>
        <w:jc w:val="both"/>
      </w:pPr>
      <w:r>
        <w:rPr>
          <w:b/>
          <w:bCs/>
        </w:rPr>
        <w:t xml:space="preserve">Objetivos específicos: </w:t>
      </w:r>
      <w:r w:rsidR="004869AA" w:rsidRPr="004869AA">
        <w:t>Detallan metas más concretas derivadas del objetivo general</w:t>
      </w:r>
      <w:r w:rsidR="004869AA">
        <w:rPr>
          <w:b/>
          <w:bCs/>
        </w:rPr>
        <w:t xml:space="preserve">. </w:t>
      </w:r>
      <w:r w:rsidR="004869AA" w:rsidRPr="004869AA">
        <w:t>Amplían los propósitos por alcanzar en actividades específicas del campo de acción, conocimientos por adquirir, habilidades a dominar, procedimientos por aplicar y actitudes a desarrollar a lo largo del periodo de formación.</w:t>
      </w:r>
    </w:p>
    <w:p w14:paraId="6FB68866" w14:textId="34211A10" w:rsidR="00394D16" w:rsidRPr="00394D16" w:rsidRDefault="00394D16" w:rsidP="004541D0">
      <w:pPr>
        <w:pStyle w:val="Prrafodelista"/>
        <w:numPr>
          <w:ilvl w:val="0"/>
          <w:numId w:val="12"/>
        </w:numPr>
        <w:spacing w:line="276" w:lineRule="auto"/>
        <w:jc w:val="both"/>
      </w:pPr>
      <w:r w:rsidRPr="00394D16">
        <w:t xml:space="preserve">Promover una actitud crítica e innovadora para resolver, </w:t>
      </w:r>
      <w:r w:rsidR="005776E9" w:rsidRPr="00394D16">
        <w:t>con un</w:t>
      </w:r>
      <w:r w:rsidRPr="00394D16">
        <w:t xml:space="preserve"> enfoque </w:t>
      </w:r>
      <w:r w:rsidR="005776E9" w:rsidRPr="00394D16">
        <w:t>interdisciplinario</w:t>
      </w:r>
      <w:r w:rsidRPr="00394D16">
        <w:t xml:space="preserve">, los problemas de diseño referentes al desarrollo de objetos, procesos y servicios, aplicando el método de diseño en la interrelación usuario, objeto y contexto. </w:t>
      </w:r>
    </w:p>
    <w:p w14:paraId="2501D81F" w14:textId="00FAEDE2" w:rsidR="00394D16" w:rsidRPr="00394D16" w:rsidRDefault="00394D16" w:rsidP="004541D0">
      <w:pPr>
        <w:pStyle w:val="Prrafodelista"/>
        <w:numPr>
          <w:ilvl w:val="0"/>
          <w:numId w:val="12"/>
        </w:numPr>
        <w:spacing w:line="276" w:lineRule="auto"/>
        <w:jc w:val="both"/>
      </w:pPr>
      <w:r w:rsidRPr="00394D16">
        <w:t xml:space="preserve">Contrastar, evaluar y planificar las </w:t>
      </w:r>
      <w:r w:rsidR="005776E9" w:rsidRPr="00394D16">
        <w:t>bases teóricas</w:t>
      </w:r>
      <w:r w:rsidRPr="00394D16">
        <w:t xml:space="preserve"> – prácticas de los métodos de diseño, para dar respuesta a problemas relevantes, vigentes y relevantes de la sociedad e industria mexicana. </w:t>
      </w:r>
    </w:p>
    <w:p w14:paraId="15247D41" w14:textId="0CAEF1B5" w:rsidR="00394D16" w:rsidRPr="00394D16" w:rsidRDefault="00394D16" w:rsidP="004541D0">
      <w:pPr>
        <w:pStyle w:val="Prrafodelista"/>
        <w:numPr>
          <w:ilvl w:val="0"/>
          <w:numId w:val="12"/>
        </w:numPr>
        <w:spacing w:line="276" w:lineRule="auto"/>
        <w:jc w:val="both"/>
      </w:pPr>
      <w:r w:rsidRPr="00394D16">
        <w:t xml:space="preserve">Diseñar y producir objetos, a partir de procesos de producción que tomen en cuenta los factores de usabilidad y sustentabilidad. </w:t>
      </w:r>
    </w:p>
    <w:p w14:paraId="5018D2BB" w14:textId="3D6EF601" w:rsidR="00394D16" w:rsidRPr="005776E9" w:rsidRDefault="005776E9" w:rsidP="004541D0">
      <w:pPr>
        <w:pStyle w:val="Prrafodelista"/>
        <w:numPr>
          <w:ilvl w:val="0"/>
          <w:numId w:val="12"/>
        </w:numPr>
        <w:spacing w:line="276" w:lineRule="auto"/>
        <w:jc w:val="both"/>
      </w:pPr>
      <w:r w:rsidRPr="005776E9">
        <w:t xml:space="preserve">Identificar y planificar los factores de innovación y desarrollo tecnológico que permitan determinar una visión prospectiva del diseño. </w:t>
      </w:r>
    </w:p>
    <w:p w14:paraId="0C969912" w14:textId="37B9E4B0" w:rsidR="005776E9" w:rsidRPr="005776E9" w:rsidRDefault="005776E9" w:rsidP="004541D0">
      <w:pPr>
        <w:pStyle w:val="Prrafodelista"/>
        <w:numPr>
          <w:ilvl w:val="0"/>
          <w:numId w:val="12"/>
        </w:numPr>
        <w:spacing w:line="276" w:lineRule="auto"/>
        <w:jc w:val="both"/>
      </w:pPr>
      <w:r w:rsidRPr="005776E9">
        <w:t xml:space="preserve">Incentivar la creación y desarrollo de micros, pequeñas y medianas empresas, promotoras de proyectos que coadyuven al desarrollo social, a partir de propuestas específicas de diseño. </w:t>
      </w:r>
    </w:p>
    <w:p w14:paraId="7DEA90FB" w14:textId="228A70A1" w:rsidR="00AE7EDD" w:rsidRPr="00806FA4" w:rsidRDefault="00AE7EDD" w:rsidP="004541D0">
      <w:pPr>
        <w:spacing w:line="276" w:lineRule="auto"/>
        <w:jc w:val="both"/>
      </w:pPr>
      <w:r>
        <w:rPr>
          <w:b/>
          <w:bCs/>
        </w:rPr>
        <w:t>P</w:t>
      </w:r>
      <w:r w:rsidR="004F4DC1" w:rsidRPr="00AE7EDD">
        <w:rPr>
          <w:b/>
          <w:bCs/>
        </w:rPr>
        <w:t xml:space="preserve">erfil de </w:t>
      </w:r>
      <w:r w:rsidR="004F4DC1" w:rsidRPr="00806FA4">
        <w:rPr>
          <w:b/>
          <w:bCs/>
        </w:rPr>
        <w:t>egreso</w:t>
      </w:r>
      <w:r w:rsidR="00B90F0B" w:rsidRPr="00806FA4">
        <w:rPr>
          <w:b/>
          <w:bCs/>
        </w:rPr>
        <w:t>:</w:t>
      </w:r>
      <w:r w:rsidR="00B90F0B" w:rsidRPr="00806FA4">
        <w:t xml:space="preserve"> </w:t>
      </w:r>
      <w:r w:rsidR="00EA176F">
        <w:t>D</w:t>
      </w:r>
      <w:r w:rsidR="00B90F0B" w:rsidRPr="00806FA4">
        <w:t>escripción detallada de las características formativas que t</w:t>
      </w:r>
      <w:r w:rsidR="002438B0">
        <w:t>iene la persona egresada</w:t>
      </w:r>
      <w:r w:rsidR="00B90F0B" w:rsidRPr="00806FA4">
        <w:t xml:space="preserve"> </w:t>
      </w:r>
      <w:r w:rsidR="002438B0">
        <w:t>d</w:t>
      </w:r>
      <w:r w:rsidR="00B90F0B" w:rsidRPr="00806FA4">
        <w:t>el plan de estudio propuest</w:t>
      </w:r>
      <w:r w:rsidR="00AF383D">
        <w:t>a</w:t>
      </w:r>
      <w:r w:rsidR="00B90F0B" w:rsidRPr="00806FA4">
        <w:t xml:space="preserve"> en relación con las necesidades y problemáticas sociales que atenderá y con las áreas del campo laboral donde potencialmente se desempeña</w:t>
      </w:r>
      <w:r w:rsidR="002438B0">
        <w:t>.</w:t>
      </w:r>
    </w:p>
    <w:p w14:paraId="37D585F2" w14:textId="77777777" w:rsidR="00573FF0" w:rsidRDefault="00573FF0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La integración de este perfil debe considerar los siguientes elementos en su elaboración: </w:t>
      </w:r>
    </w:p>
    <w:p w14:paraId="56BA16C7" w14:textId="77777777" w:rsidR="00806FA4" w:rsidRPr="00806FA4" w:rsidRDefault="00806FA4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7BC32BFA" w14:textId="0AA8DBEA" w:rsidR="00806FA4" w:rsidRPr="00806FA4" w:rsidRDefault="00573FF0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• La especificación de las áreas generales de conocimiento en las cuales el profesional </w:t>
      </w:r>
      <w:r w:rsidR="002438B0">
        <w:rPr>
          <w:rFonts w:asciiTheme="minorHAnsi" w:hAnsiTheme="minorHAnsi" w:cstheme="minorBidi"/>
          <w:color w:val="auto"/>
          <w:kern w:val="2"/>
          <w:sz w:val="22"/>
          <w:szCs w:val="22"/>
        </w:rPr>
        <w:t>tiene</w:t>
      </w: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dominio. </w:t>
      </w:r>
    </w:p>
    <w:p w14:paraId="7A14A011" w14:textId="74CA6A8C" w:rsidR="00573FF0" w:rsidRPr="00806FA4" w:rsidRDefault="00573FF0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• La descripción de las tareas, actividades y acciones que el egresado realiza. </w:t>
      </w:r>
    </w:p>
    <w:p w14:paraId="044DB3CD" w14:textId="77777777" w:rsidR="00573FF0" w:rsidRPr="00806FA4" w:rsidRDefault="00573FF0" w:rsidP="004541D0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806FA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• La delimitación de valores y actitudes adquiridas necesarias para su buen desempeño como profesional. </w:t>
      </w:r>
    </w:p>
    <w:p w14:paraId="21974F19" w14:textId="07ABE349" w:rsidR="00573FF0" w:rsidRDefault="00573FF0" w:rsidP="004541D0">
      <w:pPr>
        <w:spacing w:line="276" w:lineRule="auto"/>
        <w:jc w:val="both"/>
      </w:pPr>
      <w:r w:rsidRPr="00806FA4">
        <w:t>• El listado de habilidades y destrezas desarrolla</w:t>
      </w:r>
      <w:r w:rsidR="00AF383D">
        <w:t>das</w:t>
      </w:r>
      <w:r w:rsidR="00D75136">
        <w:t xml:space="preserve"> en relación con su profesión para la atención de problemáticas sociales. </w:t>
      </w:r>
    </w:p>
    <w:p w14:paraId="09197DE4" w14:textId="347D76BF" w:rsidR="002438B0" w:rsidRDefault="002438B0" w:rsidP="004541D0">
      <w:pPr>
        <w:spacing w:line="276" w:lineRule="auto"/>
        <w:jc w:val="both"/>
      </w:pPr>
      <w:r>
        <w:t xml:space="preserve">Se sugiere redactarlo en tiempo presente. </w:t>
      </w:r>
    </w:p>
    <w:p w14:paraId="3C2B5D74" w14:textId="77777777" w:rsidR="00F91B15" w:rsidRDefault="00F91B15" w:rsidP="004541D0">
      <w:pPr>
        <w:spacing w:line="276" w:lineRule="auto"/>
        <w:jc w:val="both"/>
      </w:pPr>
    </w:p>
    <w:p w14:paraId="14859B4D" w14:textId="77777777" w:rsidR="00F91B15" w:rsidRDefault="00F91B15" w:rsidP="004541D0">
      <w:pPr>
        <w:spacing w:line="276" w:lineRule="auto"/>
        <w:jc w:val="both"/>
      </w:pPr>
    </w:p>
    <w:p w14:paraId="72FC362D" w14:textId="77777777" w:rsidR="00F91B15" w:rsidRDefault="00F91B15" w:rsidP="004541D0">
      <w:pPr>
        <w:spacing w:line="276" w:lineRule="auto"/>
        <w:jc w:val="both"/>
      </w:pPr>
    </w:p>
    <w:p w14:paraId="73CF4CA7" w14:textId="02739937" w:rsidR="005776E9" w:rsidRDefault="005776E9" w:rsidP="004541D0">
      <w:pPr>
        <w:spacing w:line="276" w:lineRule="auto"/>
        <w:jc w:val="both"/>
      </w:pPr>
      <w:r>
        <w:t>Ejemplos con alguna limitación que prever</w:t>
      </w:r>
    </w:p>
    <w:p w14:paraId="2F4F441E" w14:textId="6C0790C7" w:rsidR="00AF383D" w:rsidRDefault="002343C9" w:rsidP="004541D0">
      <w:pPr>
        <w:pStyle w:val="Prrafodelista"/>
        <w:numPr>
          <w:ilvl w:val="0"/>
          <w:numId w:val="10"/>
        </w:numPr>
        <w:spacing w:line="276" w:lineRule="auto"/>
        <w:jc w:val="both"/>
      </w:pPr>
      <w:r>
        <w:t>Es</w:t>
      </w:r>
      <w:r w:rsidR="00AF383D">
        <w:t xml:space="preserve"> una descripción general que pudiese referirse a cualquier profesional egresado de la misma casa de estudios. </w:t>
      </w:r>
    </w:p>
    <w:p w14:paraId="00059A6A" w14:textId="5F6BC673" w:rsidR="006B73F7" w:rsidRDefault="006B73F7" w:rsidP="004541D0">
      <w:pPr>
        <w:spacing w:line="276" w:lineRule="auto"/>
        <w:ind w:left="708" w:right="-324"/>
        <w:jc w:val="both"/>
      </w:pPr>
      <w:r w:rsidRPr="007E61AA">
        <w:t>Los egresados serán capaces de actuar en los diferentes escenarios: educativo, de investigación, servicio, preservación y difusión de la cultura, con</w:t>
      </w:r>
      <w:r>
        <w:t>sc</w:t>
      </w:r>
      <w:r w:rsidRPr="007E61AA">
        <w:t>ientes de los problemas sociales y profesionales para garantizar un cuidado de enfermería de calidad, con una actitud crítica en coparticipación con el equipo multidisciplinario que permita mejorar las condiciones de salud, servicio y bienestar social.</w:t>
      </w:r>
    </w:p>
    <w:p w14:paraId="5412D79E" w14:textId="68BB1ED5" w:rsidR="006B73F7" w:rsidRDefault="002343C9" w:rsidP="004541D0">
      <w:pPr>
        <w:pStyle w:val="Prrafodelista"/>
        <w:numPr>
          <w:ilvl w:val="0"/>
          <w:numId w:val="10"/>
        </w:numPr>
        <w:spacing w:line="276" w:lineRule="auto"/>
        <w:ind w:right="-324"/>
        <w:jc w:val="both"/>
      </w:pPr>
      <w:r>
        <w:t>Se centra</w:t>
      </w:r>
      <w:r w:rsidR="006B73F7">
        <w:t xml:space="preserve"> sólo en capacidades </w:t>
      </w:r>
    </w:p>
    <w:p w14:paraId="15CE7D89" w14:textId="1785DC7D" w:rsidR="006B73F7" w:rsidRPr="007E61AA" w:rsidRDefault="006B73F7" w:rsidP="004541D0">
      <w:pPr>
        <w:spacing w:line="276" w:lineRule="auto"/>
        <w:ind w:right="-324"/>
        <w:jc w:val="both"/>
      </w:pPr>
      <w:r>
        <w:tab/>
      </w:r>
      <w:r>
        <w:tab/>
      </w:r>
      <w:r w:rsidRPr="007E61AA">
        <w:t xml:space="preserve">Los egresados de la Licenciatura serán capaces de: </w:t>
      </w:r>
    </w:p>
    <w:p w14:paraId="3BE33913" w14:textId="77777777" w:rsidR="006B73F7" w:rsidRPr="007E61AA" w:rsidRDefault="006B73F7" w:rsidP="004541D0">
      <w:pPr>
        <w:pStyle w:val="Prrafodelista"/>
        <w:numPr>
          <w:ilvl w:val="0"/>
          <w:numId w:val="9"/>
        </w:numPr>
        <w:spacing w:after="0" w:line="276" w:lineRule="auto"/>
        <w:ind w:left="1440" w:right="-324"/>
        <w:jc w:val="both"/>
      </w:pPr>
      <w:r w:rsidRPr="007E61AA">
        <w:t>Desarrollar estrategias de diseño y rediseño, críticas, creativas, estéticas, funcionales y sustentables.</w:t>
      </w:r>
    </w:p>
    <w:p w14:paraId="1711546A" w14:textId="77777777" w:rsidR="006B73F7" w:rsidRPr="007E61AA" w:rsidRDefault="006B73F7" w:rsidP="004541D0">
      <w:pPr>
        <w:pStyle w:val="Prrafodelista"/>
        <w:numPr>
          <w:ilvl w:val="0"/>
          <w:numId w:val="9"/>
        </w:numPr>
        <w:spacing w:after="0" w:line="276" w:lineRule="auto"/>
        <w:ind w:left="1440" w:right="-324"/>
        <w:jc w:val="both"/>
      </w:pPr>
      <w:r w:rsidRPr="007E61AA">
        <w:t>Proponer respuestas de diseño innovadoras, que respondan a las necesidades de la sociedad y de la industria mexicana, con base en la investigación y aplicación de nuevas tecnologías que favorezcan al medio ambiente.</w:t>
      </w:r>
    </w:p>
    <w:p w14:paraId="0EE01711" w14:textId="77777777" w:rsidR="006B73F7" w:rsidRPr="007E61AA" w:rsidRDefault="006B73F7" w:rsidP="004541D0">
      <w:pPr>
        <w:pStyle w:val="Prrafodelista"/>
        <w:numPr>
          <w:ilvl w:val="0"/>
          <w:numId w:val="9"/>
        </w:numPr>
        <w:spacing w:after="0" w:line="276" w:lineRule="auto"/>
        <w:ind w:left="1440" w:right="-324"/>
        <w:jc w:val="both"/>
      </w:pPr>
      <w:r w:rsidRPr="007E61AA">
        <w:t>Aplicar el diseño estratégico como fundamento de la innovación que impacte en la producción, comercialización, consumo y posconsumo de sistemas, objetos, procesos y servicios.</w:t>
      </w:r>
    </w:p>
    <w:p w14:paraId="45E18F43" w14:textId="77777777" w:rsidR="006B73F7" w:rsidRDefault="006B73F7" w:rsidP="004541D0">
      <w:pPr>
        <w:pStyle w:val="Prrafodelista"/>
        <w:numPr>
          <w:ilvl w:val="0"/>
          <w:numId w:val="9"/>
        </w:numPr>
        <w:spacing w:after="0" w:line="276" w:lineRule="auto"/>
        <w:ind w:left="1440" w:right="-324"/>
        <w:jc w:val="both"/>
      </w:pPr>
      <w:r w:rsidRPr="007E61AA">
        <w:t xml:space="preserve">Desarrollar micro, pequeñas y medianas empresas, organizaciones no gubernamentales, cooperativas o fundaciones, a partir de los resultados del diseño. </w:t>
      </w:r>
    </w:p>
    <w:p w14:paraId="65203C3F" w14:textId="77777777" w:rsidR="00F91B15" w:rsidRPr="007E61AA" w:rsidRDefault="00F91B15" w:rsidP="004541D0">
      <w:pPr>
        <w:pStyle w:val="Prrafodelista"/>
        <w:spacing w:after="0" w:line="276" w:lineRule="auto"/>
        <w:ind w:left="1440" w:right="-324"/>
        <w:jc w:val="both"/>
      </w:pPr>
    </w:p>
    <w:p w14:paraId="435D1D4B" w14:textId="202083B5" w:rsidR="00522253" w:rsidRDefault="005776E9" w:rsidP="004541D0">
      <w:pPr>
        <w:spacing w:line="276" w:lineRule="auto"/>
        <w:ind w:right="-324"/>
        <w:jc w:val="both"/>
      </w:pPr>
      <w:r>
        <w:t>Ejemplos con mayor solidez</w:t>
      </w:r>
    </w:p>
    <w:p w14:paraId="2DF12054" w14:textId="7954C02B" w:rsidR="006B73F7" w:rsidRDefault="008215D2" w:rsidP="004541D0">
      <w:pPr>
        <w:pStyle w:val="Prrafodelista"/>
        <w:numPr>
          <w:ilvl w:val="0"/>
          <w:numId w:val="10"/>
        </w:numPr>
        <w:spacing w:line="276" w:lineRule="auto"/>
        <w:ind w:right="-324"/>
        <w:jc w:val="both"/>
      </w:pPr>
      <w:r>
        <w:t xml:space="preserve">Vincula conocimientos y capacidades relacionadas con la profesión con actitudes y valores </w:t>
      </w:r>
    </w:p>
    <w:p w14:paraId="306D02E9" w14:textId="77777777" w:rsidR="000F72DB" w:rsidRDefault="0068008D" w:rsidP="004541D0">
      <w:pPr>
        <w:pStyle w:val="Prrafodelista"/>
        <w:numPr>
          <w:ilvl w:val="0"/>
          <w:numId w:val="11"/>
        </w:numPr>
        <w:spacing w:line="276" w:lineRule="auto"/>
        <w:jc w:val="both"/>
      </w:pPr>
      <w:r w:rsidRPr="007E61AA">
        <w:t xml:space="preserve">Quien egresa de la licenciatura en Arquitectura es una persona profesional en el diseño y producción de espacios arquitectónicos urbanos y rurales, con las capacidades de problematizar las demandas de habitabilidad de la sociedad y gestionar proyectos en un marco de sustentabilidad, apego a la normatividad, innovación tecnológica, disciplinario e interdisciplinario, a través de procesos de diseño e investigación científica y artística. </w:t>
      </w:r>
    </w:p>
    <w:p w14:paraId="02E7D2F2" w14:textId="5A8EB971" w:rsidR="0068008D" w:rsidRDefault="0068008D" w:rsidP="004541D0">
      <w:pPr>
        <w:pStyle w:val="Prrafodelista"/>
        <w:spacing w:line="276" w:lineRule="auto"/>
        <w:ind w:left="1428"/>
        <w:jc w:val="both"/>
      </w:pPr>
      <w:r w:rsidRPr="007E61AA">
        <w:t xml:space="preserve">La persona egresada es crítica y creativa frente a la realidad a transformar, abierta al diálogo con otras disciplinas, ideas, experiencias y culturas; comprometida con los sectores sociales más desfavorecidos, la protección del medio ambiente, el respeto </w:t>
      </w:r>
      <w:r w:rsidRPr="007E61AA">
        <w:lastRenderedPageBreak/>
        <w:t xml:space="preserve">hacia los entornos culturales y con la propia arquitectura en el desarrollo de sus aspectos tecnológicos, estéticos y multidisciplinarios; afirmando con ello su capacidad de autoformación, autoaprendizaje y actualización permanente. </w:t>
      </w:r>
    </w:p>
    <w:p w14:paraId="625B0885" w14:textId="77777777" w:rsidR="00A37807" w:rsidRDefault="00A37807" w:rsidP="004541D0">
      <w:pPr>
        <w:spacing w:line="276" w:lineRule="auto"/>
        <w:ind w:firstLine="708"/>
        <w:jc w:val="both"/>
      </w:pPr>
    </w:p>
    <w:p w14:paraId="233F43EF" w14:textId="701B85C8" w:rsidR="005972CD" w:rsidRDefault="005972CD" w:rsidP="004541D0">
      <w:pPr>
        <w:pStyle w:val="Prrafodelista"/>
        <w:numPr>
          <w:ilvl w:val="0"/>
          <w:numId w:val="11"/>
        </w:numPr>
        <w:spacing w:line="276" w:lineRule="auto"/>
        <w:jc w:val="both"/>
      </w:pPr>
      <w:r>
        <w:t xml:space="preserve">-Contar con criterios clínicos sólidos para diagnosticar y atender los padecimientos bucales más frecuentes y trascendentes, canalizar oportunamente a los niveles de atención correspondientes aquellos casos fuera de su competencia. Manejar adecuadamente equipo, instrumental, material y técnicas que se requieren en el desarrollo de las actividades a realizar dentro del área estomatológica. </w:t>
      </w:r>
    </w:p>
    <w:p w14:paraId="087E1B99" w14:textId="77777777" w:rsidR="000F72DB" w:rsidRDefault="005972CD" w:rsidP="004541D0">
      <w:pPr>
        <w:spacing w:line="276" w:lineRule="auto"/>
        <w:ind w:left="708" w:firstLine="708"/>
        <w:jc w:val="both"/>
      </w:pPr>
      <w:r>
        <w:t>- Investigar, analizar y evaluar los problemas estomatológicos que afectan la salud</w:t>
      </w:r>
    </w:p>
    <w:p w14:paraId="6B359C60" w14:textId="33C4304F" w:rsidR="005972CD" w:rsidRDefault="005972CD" w:rsidP="004541D0">
      <w:pPr>
        <w:spacing w:line="276" w:lineRule="auto"/>
        <w:ind w:left="708" w:firstLine="708"/>
        <w:jc w:val="both"/>
      </w:pPr>
      <w:r>
        <w:t xml:space="preserve">de los individuos y comunidades. </w:t>
      </w:r>
    </w:p>
    <w:p w14:paraId="7A2100E9" w14:textId="77777777" w:rsidR="000F72DB" w:rsidRDefault="005972CD" w:rsidP="004541D0">
      <w:pPr>
        <w:spacing w:line="276" w:lineRule="auto"/>
        <w:ind w:left="708" w:firstLine="708"/>
        <w:jc w:val="both"/>
      </w:pPr>
      <w:r>
        <w:t>-Planificar, organizar, operar y evaluar programas estomatológicos en promoción de</w:t>
      </w:r>
    </w:p>
    <w:p w14:paraId="1EEFAB67" w14:textId="77777777" w:rsidR="000F72DB" w:rsidRDefault="005972CD" w:rsidP="004541D0">
      <w:pPr>
        <w:spacing w:line="276" w:lineRule="auto"/>
        <w:ind w:left="708" w:firstLine="708"/>
        <w:jc w:val="both"/>
      </w:pPr>
      <w:r>
        <w:t>la salud, protección específica y tratamiento para las enfermedades bucales de</w:t>
      </w:r>
    </w:p>
    <w:p w14:paraId="7EDD2BF4" w14:textId="57742D03" w:rsidR="005972CD" w:rsidRDefault="005972CD" w:rsidP="004541D0">
      <w:pPr>
        <w:spacing w:line="276" w:lineRule="auto"/>
        <w:ind w:left="708" w:firstLine="708"/>
        <w:jc w:val="both"/>
      </w:pPr>
      <w:r>
        <w:t xml:space="preserve">mayor prevalencia. </w:t>
      </w:r>
    </w:p>
    <w:p w14:paraId="3690222A" w14:textId="77777777" w:rsidR="000F72DB" w:rsidRDefault="005972CD" w:rsidP="004541D0">
      <w:pPr>
        <w:spacing w:line="276" w:lineRule="auto"/>
        <w:ind w:left="708" w:firstLine="708"/>
        <w:jc w:val="both"/>
      </w:pPr>
      <w:r>
        <w:t xml:space="preserve">- Sustentar su práctica profesional en la normatividad vigente, los principios </w:t>
      </w:r>
      <w:r w:rsidR="00936442">
        <w:t>de la</w:t>
      </w:r>
    </w:p>
    <w:p w14:paraId="3252B7C4" w14:textId="3660B1C2" w:rsidR="005972CD" w:rsidRDefault="000F72DB" w:rsidP="004541D0">
      <w:pPr>
        <w:spacing w:line="276" w:lineRule="auto"/>
        <w:ind w:left="708" w:firstLine="708"/>
        <w:jc w:val="both"/>
      </w:pPr>
      <w:r>
        <w:t>bioética</w:t>
      </w:r>
      <w:r w:rsidR="00936442">
        <w:t xml:space="preserve"> y la deontología. </w:t>
      </w:r>
    </w:p>
    <w:p w14:paraId="1AB1542C" w14:textId="1F008929" w:rsidR="00936442" w:rsidRDefault="000F72DB" w:rsidP="004541D0">
      <w:pPr>
        <w:spacing w:line="276" w:lineRule="auto"/>
        <w:ind w:left="1416"/>
        <w:jc w:val="both"/>
      </w:pPr>
      <w:r>
        <w:t>-</w:t>
      </w:r>
      <w:r w:rsidR="00936442">
        <w:t>Mantener un compromiso social y sensibilidad hacia los problemas que enfrenta el</w:t>
      </w:r>
      <w:r>
        <w:t xml:space="preserve"> país. </w:t>
      </w:r>
    </w:p>
    <w:p w14:paraId="191DE36A" w14:textId="77777777" w:rsidR="000F72DB" w:rsidRDefault="000F72DB" w:rsidP="004541D0">
      <w:pPr>
        <w:spacing w:line="276" w:lineRule="auto"/>
        <w:ind w:left="708" w:firstLine="708"/>
        <w:jc w:val="both"/>
      </w:pPr>
      <w:r>
        <w:t>-</w:t>
      </w:r>
      <w:r w:rsidR="00936442">
        <w:t>Mantener una actitud de aprendizaje permanente que le permita aplicar los</w:t>
      </w:r>
    </w:p>
    <w:p w14:paraId="14D623E1" w14:textId="2E51F482" w:rsidR="00936442" w:rsidRDefault="00936442" w:rsidP="004541D0">
      <w:pPr>
        <w:spacing w:line="276" w:lineRule="auto"/>
        <w:ind w:left="708" w:firstLine="708"/>
        <w:jc w:val="both"/>
      </w:pPr>
      <w:r>
        <w:t xml:space="preserve">avances del conocimiento y la tecnología. </w:t>
      </w:r>
    </w:p>
    <w:p w14:paraId="72018EA6" w14:textId="77777777" w:rsidR="006B73F7" w:rsidRDefault="006B73F7" w:rsidP="004541D0">
      <w:pPr>
        <w:pStyle w:val="Prrafodelista"/>
        <w:spacing w:line="276" w:lineRule="auto"/>
        <w:ind w:right="-324"/>
        <w:jc w:val="both"/>
      </w:pPr>
    </w:p>
    <w:p w14:paraId="74AB3AB4" w14:textId="77777777" w:rsidR="00806FA4" w:rsidRDefault="00806FA4" w:rsidP="004541D0">
      <w:pPr>
        <w:spacing w:line="276" w:lineRule="auto"/>
        <w:jc w:val="both"/>
        <w:rPr>
          <w:b/>
          <w:bCs/>
        </w:rPr>
      </w:pPr>
    </w:p>
    <w:p w14:paraId="254C8036" w14:textId="77777777" w:rsidR="00F91B15" w:rsidRPr="00AE7EDD" w:rsidRDefault="00F91B15" w:rsidP="004541D0">
      <w:pPr>
        <w:spacing w:line="276" w:lineRule="auto"/>
        <w:jc w:val="both"/>
        <w:rPr>
          <w:b/>
          <w:bCs/>
        </w:rPr>
      </w:pPr>
    </w:p>
    <w:p w14:paraId="67D7784E" w14:textId="77777777" w:rsidR="00AE7EDD" w:rsidRDefault="00DD7385" w:rsidP="004541D0">
      <w:pPr>
        <w:spacing w:line="276" w:lineRule="auto"/>
        <w:jc w:val="center"/>
        <w:rPr>
          <w:b/>
          <w:bCs/>
        </w:rPr>
      </w:pPr>
      <w:r w:rsidRPr="00AE7EDD">
        <w:rPr>
          <w:b/>
          <w:bCs/>
        </w:rPr>
        <w:t>Programas de estudios</w:t>
      </w:r>
    </w:p>
    <w:p w14:paraId="76391BE9" w14:textId="77777777" w:rsidR="009920A1" w:rsidRDefault="009920A1" w:rsidP="004541D0">
      <w:pPr>
        <w:spacing w:line="276" w:lineRule="auto"/>
        <w:jc w:val="center"/>
        <w:rPr>
          <w:b/>
          <w:bCs/>
        </w:rPr>
      </w:pPr>
    </w:p>
    <w:p w14:paraId="5B31AF8C" w14:textId="59E97BB9" w:rsidR="00DD7385" w:rsidRDefault="00D31A4C" w:rsidP="004541D0">
      <w:pPr>
        <w:spacing w:line="276" w:lineRule="auto"/>
        <w:jc w:val="both"/>
      </w:pPr>
      <w:r>
        <w:t xml:space="preserve">Nuestros </w:t>
      </w:r>
      <w:r w:rsidR="00DD7385">
        <w:t>programa</w:t>
      </w:r>
      <w:r>
        <w:t xml:space="preserve">s de estudio se estructuran a partir de una relación lógica entre Objeto de </w:t>
      </w:r>
      <w:r w:rsidR="00AE7EDD">
        <w:t>transformación, problema</w:t>
      </w:r>
      <w:r>
        <w:t xml:space="preserve"> eje y los objetivos de aprendizaje</w:t>
      </w:r>
      <w:r w:rsidR="0061503C">
        <w:t xml:space="preserve">, los cuales orientan la selección de contenidos. </w:t>
      </w:r>
    </w:p>
    <w:p w14:paraId="418A4471" w14:textId="77777777" w:rsidR="00AE7EDD" w:rsidRDefault="00AE7EDD" w:rsidP="004541D0">
      <w:pPr>
        <w:spacing w:line="276" w:lineRule="auto"/>
        <w:jc w:val="both"/>
      </w:pPr>
    </w:p>
    <w:p w14:paraId="55A23792" w14:textId="7B43BAE8" w:rsidR="00BE7BDC" w:rsidRPr="00BE7BDC" w:rsidRDefault="00DD7385" w:rsidP="004541D0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E7BD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Objeto de transformación:</w:t>
      </w:r>
      <w:r w:rsidR="00BE7BDC" w:rsidRPr="00BE7BDC">
        <w:rPr>
          <w:rFonts w:ascii="Calibri" w:hAnsi="Calibri" w:cs="Calibri"/>
          <w:color w:val="auto"/>
          <w:sz w:val="22"/>
          <w:szCs w:val="22"/>
        </w:rPr>
        <w:t xml:space="preserve"> “Enunciado sintético de la situación de la realidad que, por sus características de vigencia, relevancia y pertinencia, ha sido incorporada al proceso de enseñanza-aprendizaje para el desarrollo de un perfil profesional previamente establecido.</w:t>
      </w:r>
      <w:r w:rsidR="00BE7BDC">
        <w:rPr>
          <w:rFonts w:ascii="Calibri" w:hAnsi="Calibri" w:cs="Calibri"/>
          <w:color w:val="auto"/>
          <w:sz w:val="22"/>
          <w:szCs w:val="22"/>
        </w:rPr>
        <w:t>”</w:t>
      </w:r>
      <w:r w:rsidR="00BE7BDC" w:rsidRPr="00BE7BD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D315D34" w14:textId="4B3AD20D" w:rsidR="00BE7BDC" w:rsidRDefault="00BE7BDC" w:rsidP="004541D0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6255856D" w14:textId="77777777" w:rsidR="00BE7BDC" w:rsidRDefault="00BE7BDC" w:rsidP="004541D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Para la definición del Objeto de Transformación, recomendamos pensarlo como una situación de</w:t>
      </w:r>
    </w:p>
    <w:p w14:paraId="05EC8CF4" w14:textId="77777777" w:rsidR="00BE7BDC" w:rsidRDefault="00BE7BDC" w:rsidP="004541D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la realidad que nos interesa conocer, transformar o incidir en ella. Las características que debe</w:t>
      </w:r>
    </w:p>
    <w:p w14:paraId="5EE824C3" w14:textId="77777777" w:rsidR="00BE7BDC" w:rsidRDefault="00BE7BDC" w:rsidP="004541D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tener son vigencia, relevancia y pertinencia en el contexto actual para el perfil profesional que queremos formar. </w:t>
      </w:r>
    </w:p>
    <w:p w14:paraId="2C301862" w14:textId="77777777" w:rsidR="00BE7BDC" w:rsidRDefault="00BE7BDC" w:rsidP="004541D0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20433BE1" w14:textId="5C06E562" w:rsidR="00DD7385" w:rsidRDefault="00DD7385" w:rsidP="004541D0">
      <w:pPr>
        <w:spacing w:line="276" w:lineRule="auto"/>
        <w:jc w:val="both"/>
      </w:pPr>
    </w:p>
    <w:p w14:paraId="04A8A676" w14:textId="4ADCB400" w:rsidR="00BE7BDC" w:rsidRDefault="004F4DC1" w:rsidP="004541D0">
      <w:pPr>
        <w:spacing w:line="276" w:lineRule="auto"/>
        <w:jc w:val="both"/>
      </w:pPr>
      <w:r w:rsidRPr="004C371C">
        <w:rPr>
          <w:b/>
          <w:bCs/>
        </w:rPr>
        <w:t>Problema Eje</w:t>
      </w:r>
      <w:r w:rsidR="004C371C">
        <w:rPr>
          <w:b/>
          <w:bCs/>
        </w:rPr>
        <w:t xml:space="preserve">: </w:t>
      </w:r>
      <w:r w:rsidR="00BE7BDC" w:rsidRPr="00BE7BDC">
        <w:rPr>
          <w:rFonts w:ascii="Calibri" w:hAnsi="Calibri" w:cs="Calibri"/>
          <w:kern w:val="0"/>
        </w:rPr>
        <w:t>“Es una manifestación particular, situada en el tiempo y en el espacio, representativa del objeto de transformación, que por sus características permite articular los aspectos teórico-prácticos de un determinado nivel de la formación profesional (Velasco et al, 1982).”</w:t>
      </w:r>
    </w:p>
    <w:p w14:paraId="5E0DAF2E" w14:textId="77EBC08B" w:rsidR="00037C39" w:rsidRDefault="00037C39" w:rsidP="004541D0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ascii="Calibri" w:hAnsi="Calibri" w:cs="Calibri"/>
          <w:kern w:val="0"/>
        </w:rPr>
        <w:t>En una relación que va de lo general a lo particular, el Problema Eje se formula como un problem</w:t>
      </w:r>
      <w:r w:rsidR="00E02437">
        <w:rPr>
          <w:rFonts w:ascii="Calibri" w:hAnsi="Calibri" w:cs="Calibri"/>
          <w:kern w:val="0"/>
        </w:rPr>
        <w:t>a, situado en el tiempo y espacio,</w:t>
      </w:r>
      <w:r>
        <w:rPr>
          <w:rFonts w:ascii="Calibri" w:hAnsi="Calibri" w:cs="Calibri"/>
          <w:kern w:val="0"/>
        </w:rPr>
        <w:t xml:space="preserve"> que se deriva de la situación planteada en el Objeto de Transformaci</w:t>
      </w:r>
      <w:r w:rsidR="00E02437">
        <w:rPr>
          <w:rFonts w:ascii="Calibri" w:hAnsi="Calibri" w:cs="Calibri"/>
          <w:kern w:val="0"/>
        </w:rPr>
        <w:t>ón y</w:t>
      </w:r>
      <w:r w:rsidR="00E1518B">
        <w:rPr>
          <w:rFonts w:ascii="Calibri" w:hAnsi="Calibri" w:cs="Calibri"/>
          <w:kern w:val="0"/>
        </w:rPr>
        <w:t xml:space="preserve"> que</w:t>
      </w:r>
      <w:r w:rsidR="00E02437">
        <w:rPr>
          <w:rFonts w:ascii="Calibri" w:hAnsi="Calibri" w:cs="Calibri"/>
          <w:kern w:val="0"/>
        </w:rPr>
        <w:t xml:space="preserve"> permite articular los aspectos teóricos – prácticos</w:t>
      </w:r>
      <w:r w:rsidR="00E1518B">
        <w:rPr>
          <w:rFonts w:ascii="Calibri" w:hAnsi="Calibri" w:cs="Calibri"/>
          <w:kern w:val="0"/>
        </w:rPr>
        <w:t xml:space="preserve">. </w:t>
      </w:r>
    </w:p>
    <w:p w14:paraId="5A43A0EA" w14:textId="77777777" w:rsidR="00AE7EDD" w:rsidRDefault="00AE7EDD" w:rsidP="004541D0">
      <w:pPr>
        <w:spacing w:line="276" w:lineRule="auto"/>
      </w:pPr>
    </w:p>
    <w:p w14:paraId="5DED9CA7" w14:textId="77777777" w:rsidR="001B5A5F" w:rsidRDefault="001B5A5F" w:rsidP="004541D0">
      <w:pPr>
        <w:spacing w:line="276" w:lineRule="auto"/>
      </w:pPr>
    </w:p>
    <w:p w14:paraId="00BFE02B" w14:textId="77777777" w:rsidR="00BE7BDC" w:rsidRDefault="00BE7BDC" w:rsidP="004541D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</w:p>
    <w:p w14:paraId="736A0B21" w14:textId="050AAB38" w:rsidR="00E02437" w:rsidRDefault="00582FE6" w:rsidP="004541D0">
      <w:pPr>
        <w:spacing w:line="276" w:lineRule="auto"/>
        <w:rPr>
          <w:u w:val="single"/>
        </w:rPr>
      </w:pPr>
      <w:r>
        <w:rPr>
          <w:u w:val="single"/>
        </w:rPr>
        <w:t>Limitaciones que prever</w:t>
      </w:r>
    </w:p>
    <w:p w14:paraId="01A8BD12" w14:textId="77777777" w:rsidR="00636A5C" w:rsidRPr="00636A5C" w:rsidRDefault="00636A5C" w:rsidP="004541D0">
      <w:pPr>
        <w:spacing w:line="276" w:lineRule="auto"/>
        <w:rPr>
          <w:u w:val="single"/>
        </w:rPr>
      </w:pPr>
    </w:p>
    <w:p w14:paraId="26A31FEB" w14:textId="2A5B5D0C" w:rsidR="00636A5C" w:rsidRDefault="00636A5C" w:rsidP="004541D0">
      <w:pPr>
        <w:pStyle w:val="Prrafodelista"/>
        <w:numPr>
          <w:ilvl w:val="0"/>
          <w:numId w:val="2"/>
        </w:numPr>
        <w:spacing w:line="276" w:lineRule="auto"/>
      </w:pPr>
      <w:r>
        <w:t xml:space="preserve">No </w:t>
      </w:r>
      <w:r w:rsidR="001B5A5F">
        <w:t>hay vinculación entre</w:t>
      </w:r>
      <w:r>
        <w:t xml:space="preserve"> el Objeto de Transformación </w:t>
      </w:r>
      <w:r w:rsidR="001B5A5F">
        <w:t>y el Problema Eje</w:t>
      </w:r>
    </w:p>
    <w:p w14:paraId="2429C92A" w14:textId="697FCF0B" w:rsidR="00274AC6" w:rsidRPr="007E61AA" w:rsidRDefault="00274AC6" w:rsidP="004541D0">
      <w:pPr>
        <w:autoSpaceDE w:val="0"/>
        <w:autoSpaceDN w:val="0"/>
        <w:adjustRightInd w:val="0"/>
        <w:spacing w:line="276" w:lineRule="auto"/>
        <w:ind w:left="708"/>
      </w:pPr>
      <w:r w:rsidRPr="00553F0D">
        <w:rPr>
          <w:b/>
          <w:bCs/>
          <w:color w:val="000000"/>
        </w:rPr>
        <w:t>O</w:t>
      </w:r>
      <w:r w:rsidRPr="007E61AA">
        <w:rPr>
          <w:b/>
          <w:bCs/>
          <w:color w:val="000000"/>
        </w:rPr>
        <w:t>T</w:t>
      </w:r>
      <w:r>
        <w:rPr>
          <w:b/>
          <w:bCs/>
          <w:color w:val="000000"/>
        </w:rPr>
        <w:t xml:space="preserve"> </w:t>
      </w:r>
      <w:r w:rsidRPr="007E61AA">
        <w:rPr>
          <w:color w:val="000000"/>
        </w:rPr>
        <w:t>El problema de investigación relevante fundado en las líneas de investigación establecidas</w:t>
      </w:r>
      <w:r>
        <w:rPr>
          <w:color w:val="000000"/>
        </w:rPr>
        <w:t>.</w:t>
      </w:r>
    </w:p>
    <w:p w14:paraId="5E379A16" w14:textId="6736BD79" w:rsidR="00274AC6" w:rsidRDefault="00274AC6" w:rsidP="004541D0">
      <w:pPr>
        <w:autoSpaceDE w:val="0"/>
        <w:autoSpaceDN w:val="0"/>
        <w:adjustRightInd w:val="0"/>
        <w:spacing w:line="276" w:lineRule="auto"/>
        <w:ind w:left="708"/>
        <w:rPr>
          <w:color w:val="000000"/>
        </w:rPr>
      </w:pPr>
      <w:r w:rsidRPr="00553F0D">
        <w:rPr>
          <w:b/>
          <w:bCs/>
          <w:color w:val="000000"/>
        </w:rPr>
        <w:t xml:space="preserve">PE </w:t>
      </w:r>
      <w:r w:rsidRPr="00553F0D">
        <w:rPr>
          <w:color w:val="000000"/>
        </w:rPr>
        <w:t xml:space="preserve">La interrelación entre la innovación, el desarrollo socioeconómico y la sustentabilidad ambiental. </w:t>
      </w:r>
    </w:p>
    <w:p w14:paraId="6D17A49E" w14:textId="161F276B" w:rsidR="00636A5C" w:rsidRDefault="00636A5C" w:rsidP="004541D0">
      <w:pPr>
        <w:spacing w:line="276" w:lineRule="auto"/>
        <w:ind w:left="1428"/>
      </w:pPr>
    </w:p>
    <w:p w14:paraId="5ACB7B78" w14:textId="1966901A" w:rsidR="00636A5C" w:rsidRDefault="00636A5C" w:rsidP="004541D0">
      <w:pPr>
        <w:pStyle w:val="Prrafodelista"/>
        <w:numPr>
          <w:ilvl w:val="0"/>
          <w:numId w:val="2"/>
        </w:numPr>
        <w:spacing w:line="276" w:lineRule="auto"/>
      </w:pPr>
      <w:r>
        <w:t>El Objeto de Transformación es más concreto</w:t>
      </w:r>
      <w:r w:rsidR="001B5A5F">
        <w:t xml:space="preserve"> que el Problema Eje</w:t>
      </w:r>
    </w:p>
    <w:p w14:paraId="56DC462C" w14:textId="491F6C3B" w:rsidR="00274AC6" w:rsidRDefault="00274AC6" w:rsidP="004541D0">
      <w:pPr>
        <w:autoSpaceDE w:val="0"/>
        <w:autoSpaceDN w:val="0"/>
        <w:adjustRightInd w:val="0"/>
        <w:spacing w:line="276" w:lineRule="auto"/>
        <w:ind w:left="1068"/>
      </w:pPr>
      <w:r w:rsidRPr="00274AC6">
        <w:rPr>
          <w:b/>
          <w:bCs/>
        </w:rPr>
        <w:t>OT</w:t>
      </w:r>
      <w:r>
        <w:rPr>
          <w:b/>
          <w:bCs/>
        </w:rPr>
        <w:t xml:space="preserve"> </w:t>
      </w:r>
      <w:r w:rsidRPr="001B7EEC">
        <w:t>Los riesgos y las exigencias del proceso de trabajo en las sociedades latinoamericanas</w:t>
      </w:r>
      <w:r>
        <w:t xml:space="preserve"> c</w:t>
      </w:r>
      <w:r w:rsidRPr="001B7EEC">
        <w:t>ontemporáneas y las respuestas de adaptación y sobrecarga del organismo en la actividad laboral</w:t>
      </w:r>
      <w:r>
        <w:t xml:space="preserve">. </w:t>
      </w:r>
    </w:p>
    <w:p w14:paraId="5B7CE91D" w14:textId="77777777" w:rsidR="00274AC6" w:rsidRPr="001B7EEC" w:rsidRDefault="00274AC6" w:rsidP="004541D0">
      <w:pPr>
        <w:autoSpaceDE w:val="0"/>
        <w:autoSpaceDN w:val="0"/>
        <w:adjustRightInd w:val="0"/>
        <w:spacing w:line="276" w:lineRule="auto"/>
        <w:ind w:left="1068"/>
      </w:pPr>
    </w:p>
    <w:p w14:paraId="63A75AFB" w14:textId="5587F91C" w:rsidR="00274AC6" w:rsidRPr="001B7EEC" w:rsidRDefault="00274AC6" w:rsidP="004541D0">
      <w:pPr>
        <w:autoSpaceDE w:val="0"/>
        <w:autoSpaceDN w:val="0"/>
        <w:adjustRightInd w:val="0"/>
        <w:spacing w:line="276" w:lineRule="auto"/>
        <w:ind w:left="1068"/>
      </w:pPr>
      <w:r w:rsidRPr="00274AC6">
        <w:rPr>
          <w:b/>
          <w:bCs/>
        </w:rPr>
        <w:lastRenderedPageBreak/>
        <w:t xml:space="preserve">PE </w:t>
      </w:r>
      <w:r w:rsidRPr="001B7EEC">
        <w:t>El proceso de trabajo y sus efectos en los trabajadores</w:t>
      </w:r>
    </w:p>
    <w:p w14:paraId="644FEF84" w14:textId="339F31F5" w:rsidR="00636A5C" w:rsidRDefault="00636A5C" w:rsidP="004541D0">
      <w:pPr>
        <w:spacing w:line="276" w:lineRule="auto"/>
        <w:ind w:firstLine="708"/>
      </w:pPr>
    </w:p>
    <w:p w14:paraId="57547DAF" w14:textId="493D0214" w:rsidR="00E02437" w:rsidRDefault="00E02437" w:rsidP="004541D0">
      <w:pPr>
        <w:pStyle w:val="Prrafodelista"/>
        <w:numPr>
          <w:ilvl w:val="0"/>
          <w:numId w:val="2"/>
        </w:numPr>
        <w:spacing w:line="276" w:lineRule="auto"/>
      </w:pPr>
      <w:r>
        <w:t>Formular</w:t>
      </w:r>
      <w:r w:rsidR="001B5A5F">
        <w:t xml:space="preserve"> el problema eje</w:t>
      </w:r>
      <w:r>
        <w:t xml:space="preserve"> como objetivo</w:t>
      </w:r>
    </w:p>
    <w:p w14:paraId="2E800900" w14:textId="3D3AE196" w:rsidR="001913B7" w:rsidRPr="0064785C" w:rsidRDefault="00761C93" w:rsidP="004541D0">
      <w:pPr>
        <w:autoSpaceDE w:val="0"/>
        <w:autoSpaceDN w:val="0"/>
        <w:adjustRightInd w:val="0"/>
        <w:spacing w:line="276" w:lineRule="auto"/>
        <w:ind w:left="1068"/>
        <w:jc w:val="both"/>
        <w:rPr>
          <w:color w:val="000000"/>
        </w:rPr>
      </w:pPr>
      <w:r w:rsidRPr="0064785C">
        <w:rPr>
          <w:color w:val="000000"/>
        </w:rPr>
        <w:t>Aplicar las teorías y metodologías de la economía, la gestión y las políticas de innovación en la investigación de grado de maestría</w:t>
      </w:r>
      <w:r w:rsidR="001913B7">
        <w:rPr>
          <w:color w:val="000000"/>
        </w:rPr>
        <w:t>.</w:t>
      </w:r>
    </w:p>
    <w:p w14:paraId="7CEBC496" w14:textId="7B735BB3" w:rsidR="00636A5C" w:rsidRDefault="00636A5C" w:rsidP="004541D0">
      <w:pPr>
        <w:spacing w:line="276" w:lineRule="auto"/>
        <w:ind w:firstLine="708"/>
      </w:pPr>
    </w:p>
    <w:p w14:paraId="347A491F" w14:textId="4F9A3AC3" w:rsidR="00636A5C" w:rsidRDefault="00636A5C" w:rsidP="004541D0">
      <w:pPr>
        <w:pStyle w:val="Prrafodelista"/>
        <w:numPr>
          <w:ilvl w:val="0"/>
          <w:numId w:val="2"/>
        </w:numPr>
        <w:spacing w:line="276" w:lineRule="auto"/>
      </w:pPr>
      <w:r>
        <w:t xml:space="preserve">Integrar contenidos teóricos o prácticos del módulo o perspectivas. </w:t>
      </w:r>
    </w:p>
    <w:p w14:paraId="0378B656" w14:textId="4946D3DF" w:rsidR="00761C93" w:rsidRPr="007E61AA" w:rsidRDefault="004541D0" w:rsidP="004541D0">
      <w:pPr>
        <w:autoSpaceDE w:val="0"/>
        <w:autoSpaceDN w:val="0"/>
        <w:adjustRightInd w:val="0"/>
        <w:spacing w:line="276" w:lineRule="auto"/>
        <w:ind w:left="1068"/>
        <w:jc w:val="both"/>
      </w:pPr>
      <w:r w:rsidRPr="004541D0">
        <w:rPr>
          <w:b/>
          <w:bCs/>
        </w:rPr>
        <w:t>PE</w:t>
      </w:r>
      <w:r>
        <w:t xml:space="preserve"> </w:t>
      </w:r>
      <w:r w:rsidR="00761C93" w:rsidRPr="007E61AA">
        <w:t>La epidemiología laboral aplicada al estudio de los determinantes y causas que explican la relación</w:t>
      </w:r>
      <w:r w:rsidR="00761C93">
        <w:t xml:space="preserve"> </w:t>
      </w:r>
      <w:r w:rsidR="00761C93" w:rsidRPr="007E61AA">
        <w:t>trabajo- salud desde una perspectiva colectiva y la utilización de herramientas teórico- metodológicas</w:t>
      </w:r>
      <w:r w:rsidR="00761C93">
        <w:t xml:space="preserve"> </w:t>
      </w:r>
      <w:r w:rsidR="00761C93" w:rsidRPr="007E61AA">
        <w:t>para su análisis y comprensión.</w:t>
      </w:r>
    </w:p>
    <w:p w14:paraId="62A3655B" w14:textId="77777777" w:rsidR="001913B7" w:rsidRDefault="001913B7" w:rsidP="004541D0">
      <w:pPr>
        <w:spacing w:line="276" w:lineRule="auto"/>
        <w:ind w:left="1428"/>
      </w:pPr>
    </w:p>
    <w:p w14:paraId="5181BD2F" w14:textId="77777777" w:rsidR="001913B7" w:rsidRDefault="001913B7" w:rsidP="004541D0">
      <w:pPr>
        <w:spacing w:line="276" w:lineRule="auto"/>
        <w:ind w:left="1428"/>
      </w:pPr>
    </w:p>
    <w:p w14:paraId="586C9264" w14:textId="77777777" w:rsidR="00CB3823" w:rsidRDefault="00CB3823" w:rsidP="004541D0">
      <w:pPr>
        <w:spacing w:line="276" w:lineRule="auto"/>
        <w:ind w:firstLine="708"/>
      </w:pPr>
    </w:p>
    <w:p w14:paraId="2C9199A9" w14:textId="25FD8314" w:rsidR="00445F53" w:rsidRPr="00445F53" w:rsidRDefault="00CB3823" w:rsidP="004541D0">
      <w:pPr>
        <w:spacing w:line="276" w:lineRule="auto"/>
      </w:pPr>
      <w:r>
        <w:rPr>
          <w:b/>
          <w:bCs/>
        </w:rPr>
        <w:t xml:space="preserve">Objetivo </w:t>
      </w:r>
      <w:r w:rsidRPr="004C371C">
        <w:rPr>
          <w:b/>
          <w:bCs/>
        </w:rPr>
        <w:t>general</w:t>
      </w:r>
      <w:r w:rsidR="00445F53">
        <w:rPr>
          <w:b/>
          <w:bCs/>
        </w:rPr>
        <w:t xml:space="preserve"> </w:t>
      </w:r>
      <w:r w:rsidR="00445F53" w:rsidRPr="00445F53">
        <w:t>Establece el propósito global de la formación que se espera alcance el estudiante al concluir la UEA y delimita los grandes temas a ser tratados en los contenidos.</w:t>
      </w:r>
    </w:p>
    <w:p w14:paraId="253181FF" w14:textId="0475A144" w:rsidR="00CB3823" w:rsidRDefault="00582FE6" w:rsidP="004541D0">
      <w:pPr>
        <w:spacing w:line="276" w:lineRule="auto"/>
      </w:pPr>
      <w:r>
        <w:t>Limitaciones que prever</w:t>
      </w:r>
    </w:p>
    <w:p w14:paraId="5F928E26" w14:textId="7CCB4F1C" w:rsidR="00CB3823" w:rsidRDefault="00EA176F" w:rsidP="004541D0">
      <w:pPr>
        <w:pStyle w:val="Prrafodelista"/>
        <w:numPr>
          <w:ilvl w:val="0"/>
          <w:numId w:val="5"/>
        </w:numPr>
        <w:spacing w:line="276" w:lineRule="auto"/>
      </w:pPr>
      <w:r>
        <w:t>Enuncia más de un objetivo</w:t>
      </w:r>
    </w:p>
    <w:p w14:paraId="0986816A" w14:textId="77777777" w:rsidR="00AE48FF" w:rsidRDefault="00AE48FF" w:rsidP="004541D0">
      <w:pPr>
        <w:spacing w:line="276" w:lineRule="auto"/>
        <w:ind w:left="1068"/>
      </w:pPr>
    </w:p>
    <w:p w14:paraId="7FA25740" w14:textId="1418767E" w:rsidR="00F85A5A" w:rsidRDefault="00F85A5A" w:rsidP="004541D0">
      <w:pPr>
        <w:pStyle w:val="Prrafodelista"/>
        <w:numPr>
          <w:ilvl w:val="0"/>
          <w:numId w:val="11"/>
        </w:numPr>
        <w:spacing w:line="276" w:lineRule="auto"/>
      </w:pPr>
      <w:r>
        <w:t xml:space="preserve">Que el alumnado comprenda el papel del conocimiento como construcción social, así como la función de la universidad pública en la generación y difusión de los saberes profesionales y de la formación de una ciudadanía comprometida, solidaria y éticamente responsable. </w:t>
      </w:r>
    </w:p>
    <w:p w14:paraId="1DF75EAD" w14:textId="77777777" w:rsidR="00F85A5A" w:rsidRDefault="00F85A5A" w:rsidP="004541D0">
      <w:pPr>
        <w:pStyle w:val="Prrafodelista"/>
        <w:spacing w:line="276" w:lineRule="auto"/>
        <w:ind w:left="1428"/>
      </w:pPr>
    </w:p>
    <w:p w14:paraId="3FF7A131" w14:textId="50495D27" w:rsidR="00F85A5A" w:rsidRPr="002E0EB3" w:rsidRDefault="00F85A5A" w:rsidP="004541D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2E0EB3">
        <w:t xml:space="preserve">Al final de la UEA el alumno será capaz de: </w:t>
      </w:r>
    </w:p>
    <w:p w14:paraId="19EFA4AD" w14:textId="77777777" w:rsidR="00F85A5A" w:rsidRPr="00C36EF1" w:rsidRDefault="00F85A5A" w:rsidP="004541D0">
      <w:pPr>
        <w:autoSpaceDE w:val="0"/>
        <w:autoSpaceDN w:val="0"/>
        <w:adjustRightInd w:val="0"/>
        <w:spacing w:line="276" w:lineRule="auto"/>
        <w:ind w:left="1416"/>
        <w:jc w:val="both"/>
      </w:pPr>
      <w:r w:rsidRPr="002E0EB3">
        <w:t xml:space="preserve">Conocer la teoría y las técnicas usadas para el diagnóstico y diseño de las políticas de ciencia, tecnología e innovación, comprender los modelos paradigmáticos para diseñar y planear estratégicamente la innovación tecnológica y sus procesos de gestión en las organizaciones, conocer los fundamentos de la econometría para su aplicación práctica, y adquirir habilidades de intervención y toma de decisiones. </w:t>
      </w:r>
    </w:p>
    <w:p w14:paraId="1C122E38" w14:textId="198D4C74" w:rsidR="00CB3823" w:rsidRDefault="00CB3823" w:rsidP="004541D0">
      <w:pPr>
        <w:spacing w:line="276" w:lineRule="auto"/>
      </w:pPr>
    </w:p>
    <w:p w14:paraId="3A953698" w14:textId="77777777" w:rsidR="00214F94" w:rsidRPr="00214F94" w:rsidRDefault="004F4DC1" w:rsidP="004541D0">
      <w:pPr>
        <w:pStyle w:val="Default"/>
        <w:spacing w:line="276" w:lineRule="auto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214F94">
        <w:rPr>
          <w:rFonts w:asciiTheme="minorHAnsi" w:hAnsiTheme="minorHAnsi" w:cstheme="minorBidi"/>
          <w:b/>
          <w:bCs/>
          <w:color w:val="auto"/>
          <w:kern w:val="2"/>
          <w:sz w:val="22"/>
          <w:szCs w:val="22"/>
        </w:rPr>
        <w:lastRenderedPageBreak/>
        <w:t>Objetivo</w:t>
      </w:r>
      <w:r w:rsidR="005D5CF3" w:rsidRPr="00214F94">
        <w:rPr>
          <w:rFonts w:asciiTheme="minorHAnsi" w:hAnsiTheme="minorHAnsi" w:cstheme="minorBidi"/>
          <w:b/>
          <w:bCs/>
          <w:color w:val="auto"/>
          <w:kern w:val="2"/>
          <w:sz w:val="22"/>
          <w:szCs w:val="22"/>
        </w:rPr>
        <w:t>s</w:t>
      </w:r>
      <w:r w:rsidR="00CB3823" w:rsidRPr="00214F94">
        <w:rPr>
          <w:rFonts w:asciiTheme="minorHAnsi" w:hAnsiTheme="minorHAnsi" w:cstheme="minorBidi"/>
          <w:b/>
          <w:bCs/>
          <w:color w:val="auto"/>
          <w:kern w:val="2"/>
          <w:sz w:val="22"/>
          <w:szCs w:val="22"/>
        </w:rPr>
        <w:t xml:space="preserve"> parciales</w:t>
      </w:r>
      <w:r w:rsidR="00CB3823" w:rsidRPr="00214F9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r w:rsidR="00214F94" w:rsidRPr="00214F9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Expresan de manera más concreta y clara los conocimientos por adquirir, las habilidades a dominar, los procedimientos por aplicar y actitudes a desarrollar al cursar </w:t>
      </w:r>
    </w:p>
    <w:p w14:paraId="300B22B9" w14:textId="3CFCFBD2" w:rsidR="005D5CF3" w:rsidRDefault="00214F94" w:rsidP="004541D0">
      <w:pPr>
        <w:spacing w:line="276" w:lineRule="auto"/>
      </w:pPr>
      <w:r w:rsidRPr="00214F94">
        <w:t>la UEA correspondiente</w:t>
      </w:r>
      <w:r>
        <w:rPr>
          <w:sz w:val="23"/>
          <w:szCs w:val="23"/>
        </w:rPr>
        <w:t>.</w:t>
      </w:r>
    </w:p>
    <w:p w14:paraId="24679455" w14:textId="347E0A9D" w:rsidR="00636A5C" w:rsidRPr="00CB3823" w:rsidRDefault="00582FE6" w:rsidP="004541D0">
      <w:pPr>
        <w:spacing w:line="276" w:lineRule="auto"/>
      </w:pPr>
      <w:r>
        <w:t>Limitaciones que prever</w:t>
      </w:r>
    </w:p>
    <w:p w14:paraId="79C45553" w14:textId="23B7D240" w:rsidR="00A35EA5" w:rsidRDefault="00636A5C" w:rsidP="004541D0">
      <w:pPr>
        <w:pStyle w:val="Prrafodelista"/>
        <w:numPr>
          <w:ilvl w:val="0"/>
          <w:numId w:val="6"/>
        </w:numPr>
        <w:spacing w:line="276" w:lineRule="auto"/>
      </w:pPr>
      <w:r>
        <w:t>I</w:t>
      </w:r>
      <w:r w:rsidR="00A35EA5">
        <w:t>ndica</w:t>
      </w:r>
      <w:r>
        <w:t>r</w:t>
      </w:r>
      <w:r w:rsidR="00A35EA5">
        <w:t xml:space="preserve"> una acción de enseñanza y no de aprendizaje</w:t>
      </w:r>
    </w:p>
    <w:p w14:paraId="30DA7313" w14:textId="26524F7D" w:rsidR="00111ADB" w:rsidRPr="00111ADB" w:rsidRDefault="00111ADB" w:rsidP="004541D0">
      <w:pPr>
        <w:pStyle w:val="Default"/>
        <w:spacing w:line="276" w:lineRule="auto"/>
        <w:ind w:left="1416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111ADB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Capacitar al alumno para la realización del proceso proyectual de diseño y producción material de espacios, por medio de la aplicación de los lenguajes, las técnicas y las habilidades específicas del quehacer arquitectónico. </w:t>
      </w:r>
    </w:p>
    <w:p w14:paraId="4DE1034B" w14:textId="64A88D3E" w:rsidR="00A35EA5" w:rsidRDefault="00A35EA5" w:rsidP="004541D0">
      <w:pPr>
        <w:spacing w:line="276" w:lineRule="auto"/>
        <w:ind w:left="708"/>
      </w:pPr>
    </w:p>
    <w:p w14:paraId="5B3983EE" w14:textId="0C8ACCB1" w:rsidR="00091CCE" w:rsidRDefault="000761EA" w:rsidP="004541D0">
      <w:pPr>
        <w:spacing w:after="0" w:line="276" w:lineRule="auto"/>
        <w:ind w:left="1440"/>
        <w:jc w:val="both"/>
      </w:pPr>
      <w:r>
        <w:t>Sugerencia c</w:t>
      </w:r>
      <w:r w:rsidR="00111ADB">
        <w:t>orrect</w:t>
      </w:r>
      <w:r>
        <w:t>a</w:t>
      </w:r>
      <w:r w:rsidR="00111ADB">
        <w:t xml:space="preserve">: </w:t>
      </w:r>
      <w:r w:rsidR="00091CCE">
        <w:t xml:space="preserve">Aplicar el proceso proyectual de diseño y producción de material de espacios arquitectónicos, a partir de los lenguajes, las técnicas y las habilidades específicas del quehacer arquitectónico. </w:t>
      </w:r>
    </w:p>
    <w:p w14:paraId="64CF760B" w14:textId="05F083AE" w:rsidR="00CB3823" w:rsidRDefault="00CB3823" w:rsidP="004541D0">
      <w:pPr>
        <w:spacing w:after="0" w:line="276" w:lineRule="auto"/>
        <w:jc w:val="both"/>
      </w:pPr>
      <w:r>
        <w:tab/>
      </w:r>
    </w:p>
    <w:p w14:paraId="2E661AAF" w14:textId="3A2DF9E8" w:rsidR="00CB3823" w:rsidRDefault="00CB3823" w:rsidP="004541D0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 xml:space="preserve">Agregar elementos que no se mencionan en el objetivo general </w:t>
      </w:r>
    </w:p>
    <w:p w14:paraId="3F4B15CE" w14:textId="77777777" w:rsidR="00097574" w:rsidRDefault="00097574" w:rsidP="004541D0">
      <w:pPr>
        <w:pStyle w:val="Prrafodelista"/>
        <w:spacing w:after="0" w:line="276" w:lineRule="auto"/>
        <w:ind w:left="1428"/>
        <w:jc w:val="both"/>
      </w:pPr>
    </w:p>
    <w:p w14:paraId="44512210" w14:textId="10DF1784" w:rsidR="00097574" w:rsidRDefault="00097574" w:rsidP="004541D0">
      <w:pPr>
        <w:pStyle w:val="Prrafodelista"/>
        <w:spacing w:after="0" w:line="276" w:lineRule="auto"/>
        <w:ind w:left="1428"/>
        <w:jc w:val="both"/>
      </w:pPr>
      <w:r>
        <w:t>Es importante recordar que los objetivos parciales son el desglose del objetivo general y</w:t>
      </w:r>
      <w:r w:rsidR="00A67754">
        <w:t xml:space="preserve">, </w:t>
      </w:r>
      <w:proofErr w:type="spellStart"/>
      <w:r>
        <w:t>específican</w:t>
      </w:r>
      <w:proofErr w:type="spellEnd"/>
      <w:r>
        <w:t xml:space="preserve"> de manera concreta los aprendizajes parciales necesarios </w:t>
      </w:r>
      <w:r w:rsidR="00A67754">
        <w:t xml:space="preserve">de adquirir </w:t>
      </w:r>
      <w:r>
        <w:t xml:space="preserve">para el cumplimiento del objetivo general. </w:t>
      </w:r>
    </w:p>
    <w:p w14:paraId="3E2EB821" w14:textId="77777777" w:rsidR="00CB3823" w:rsidRDefault="00CB3823" w:rsidP="004541D0">
      <w:pPr>
        <w:spacing w:after="0" w:line="276" w:lineRule="auto"/>
        <w:jc w:val="both"/>
      </w:pPr>
    </w:p>
    <w:p w14:paraId="1CDA54A4" w14:textId="77777777" w:rsidR="006714BE" w:rsidRDefault="00CB3823" w:rsidP="004541D0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Número excesivo de objetivos</w:t>
      </w:r>
      <w:r w:rsidR="00AE48FF">
        <w:t>.</w:t>
      </w:r>
    </w:p>
    <w:p w14:paraId="7EEDC728" w14:textId="77777777" w:rsidR="006714BE" w:rsidRDefault="006714BE" w:rsidP="004541D0">
      <w:pPr>
        <w:pStyle w:val="Prrafodelista"/>
        <w:spacing w:line="276" w:lineRule="auto"/>
      </w:pPr>
    </w:p>
    <w:p w14:paraId="792D7525" w14:textId="5A556C51" w:rsidR="00CB3823" w:rsidRDefault="000B543E" w:rsidP="004541D0">
      <w:pPr>
        <w:pStyle w:val="Prrafodelista"/>
        <w:spacing w:after="0" w:line="276" w:lineRule="auto"/>
        <w:ind w:left="1428"/>
        <w:jc w:val="both"/>
      </w:pPr>
      <w:r>
        <w:t xml:space="preserve">Formular demasiados objetivos tiene principalmente </w:t>
      </w:r>
      <w:r w:rsidR="00C133B7">
        <w:t>tre</w:t>
      </w:r>
      <w:r>
        <w:t xml:space="preserve">s implicaciones: 1. </w:t>
      </w:r>
      <w:r w:rsidR="009A34D4">
        <w:t xml:space="preserve">Los objetivos dan una orientación </w:t>
      </w:r>
      <w:r w:rsidR="00C133B7">
        <w:t>para</w:t>
      </w:r>
      <w:r w:rsidR="009A34D4">
        <w:t xml:space="preserve"> la selección de </w:t>
      </w:r>
      <w:r w:rsidR="00C133B7">
        <w:t xml:space="preserve">contenidos, por lo que </w:t>
      </w:r>
      <w:r w:rsidR="009A34D4">
        <w:t>formular</w:t>
      </w:r>
      <w:r w:rsidR="00AE48FF">
        <w:t xml:space="preserve"> un número excesivo de objetivos implicaría un programa con carga de contenidos. </w:t>
      </w:r>
      <w:r>
        <w:t>2. L</w:t>
      </w:r>
      <w:r w:rsidR="009A34D4">
        <w:t xml:space="preserve">os objetivos deben ser observables y evaluables, </w:t>
      </w:r>
      <w:r>
        <w:t xml:space="preserve">por lo cual un mayor número de objetivos implica un proceso de evaluación de los aprendizajes más complejo. </w:t>
      </w:r>
      <w:r w:rsidR="00E80189">
        <w:t>3. Los objetivos plantean</w:t>
      </w:r>
      <w:r w:rsidR="00C2051B">
        <w:t xml:space="preserve"> los</w:t>
      </w:r>
      <w:r w:rsidR="00E80189">
        <w:t xml:space="preserve"> aprendizajes esperados</w:t>
      </w:r>
      <w:r w:rsidR="00C2051B">
        <w:t xml:space="preserve"> en el alumnado, se debe contemplar el tiempo y recursos de los que se dispone para el logro de los objetivos. </w:t>
      </w:r>
    </w:p>
    <w:p w14:paraId="6B9FFF8C" w14:textId="77777777" w:rsidR="001C15C8" w:rsidRDefault="001C15C8" w:rsidP="004541D0">
      <w:pPr>
        <w:spacing w:after="0" w:line="276" w:lineRule="auto"/>
        <w:jc w:val="both"/>
      </w:pPr>
    </w:p>
    <w:p w14:paraId="672F6E6C" w14:textId="72D166D2" w:rsidR="001C15C8" w:rsidRDefault="00053FE7" w:rsidP="004541D0">
      <w:pPr>
        <w:spacing w:after="0" w:line="276" w:lineRule="auto"/>
        <w:jc w:val="both"/>
      </w:pPr>
      <w:r>
        <w:t xml:space="preserve"> </w:t>
      </w:r>
    </w:p>
    <w:p w14:paraId="6878D370" w14:textId="77777777" w:rsidR="00053FE7" w:rsidRDefault="00053FE7" w:rsidP="004541D0">
      <w:pPr>
        <w:spacing w:after="0" w:line="276" w:lineRule="auto"/>
        <w:jc w:val="both"/>
      </w:pPr>
    </w:p>
    <w:p w14:paraId="6B0C1D23" w14:textId="5CF45E70" w:rsidR="004F4DC1" w:rsidRDefault="004F4DC1" w:rsidP="004541D0">
      <w:pPr>
        <w:spacing w:line="276" w:lineRule="auto"/>
        <w:rPr>
          <w:b/>
          <w:bCs/>
        </w:rPr>
      </w:pPr>
      <w:r w:rsidRPr="004C371C">
        <w:rPr>
          <w:b/>
          <w:bCs/>
        </w:rPr>
        <w:t xml:space="preserve">Contenido </w:t>
      </w:r>
    </w:p>
    <w:p w14:paraId="1C4A3472" w14:textId="5FBB3421" w:rsidR="009E515C" w:rsidRDefault="00F50413" w:rsidP="004541D0">
      <w:pPr>
        <w:spacing w:line="276" w:lineRule="auto"/>
        <w:jc w:val="both"/>
        <w:rPr>
          <w:sz w:val="23"/>
          <w:szCs w:val="23"/>
        </w:rPr>
      </w:pPr>
      <w:r w:rsidRPr="007820E5">
        <w:t>La selección y organización de contenidos es un proceso fundamental para el logro de los objetivos y el perfil de egreso planteado</w:t>
      </w:r>
      <w:r>
        <w:rPr>
          <w:b/>
          <w:bCs/>
        </w:rPr>
        <w:t xml:space="preserve">. </w:t>
      </w:r>
      <w:r w:rsidR="00B664E6" w:rsidRPr="00B664E6">
        <w:t xml:space="preserve">Para esta tarea </w:t>
      </w:r>
      <w:r w:rsidR="00B664E6">
        <w:t>es necesario</w:t>
      </w:r>
      <w:r w:rsidR="00B664E6">
        <w:rPr>
          <w:b/>
          <w:bCs/>
        </w:rPr>
        <w:t xml:space="preserve"> </w:t>
      </w:r>
      <w:r w:rsidR="00B664E6">
        <w:t>c</w:t>
      </w:r>
      <w:r w:rsidR="00646797" w:rsidRPr="00BB24BD">
        <w:t>ontempl</w:t>
      </w:r>
      <w:r w:rsidR="00B664E6" w:rsidRPr="00BB24BD">
        <w:t>ar</w:t>
      </w:r>
      <w:r w:rsidR="00646797" w:rsidRPr="00BB24BD">
        <w:t xml:space="preserve"> los conocimientos, habilidades y actitudes necesarios para abordar los OT y los PE que han sido determinados de acuerdo con el perfil del profesional que se desea formar</w:t>
      </w:r>
      <w:r w:rsidR="001416F3" w:rsidRPr="00BB24BD">
        <w:t>, sin caer en el exceso</w:t>
      </w:r>
      <w:r w:rsidR="001416F3">
        <w:rPr>
          <w:sz w:val="23"/>
          <w:szCs w:val="23"/>
        </w:rPr>
        <w:t xml:space="preserve">. </w:t>
      </w:r>
    </w:p>
    <w:p w14:paraId="28B93432" w14:textId="59671F14" w:rsidR="001913B7" w:rsidRPr="00C2051B" w:rsidRDefault="001913B7" w:rsidP="004541D0">
      <w:pPr>
        <w:spacing w:line="276" w:lineRule="auto"/>
        <w:jc w:val="both"/>
      </w:pPr>
      <w:r w:rsidRPr="00C2051B">
        <w:lastRenderedPageBreak/>
        <w:t>Recomendamos tomar en cuenta los siguientes aspectos:</w:t>
      </w:r>
    </w:p>
    <w:p w14:paraId="406466D8" w14:textId="26A84B48" w:rsidR="001416F3" w:rsidRPr="00BB24BD" w:rsidRDefault="001913B7" w:rsidP="004541D0">
      <w:pPr>
        <w:spacing w:line="276" w:lineRule="auto"/>
      </w:pPr>
      <w:r>
        <w:t>L</w:t>
      </w:r>
      <w:r w:rsidR="001416F3" w:rsidRPr="00BB24BD">
        <w:t>os conocimientos, habilidades y actitudes necesarios para el nivel</w:t>
      </w:r>
      <w:r w:rsidR="00372695">
        <w:t xml:space="preserve"> formativo al que pertenece el plan y programas de estudio. </w:t>
      </w:r>
      <w:r w:rsidR="001416F3" w:rsidRPr="00BB24BD">
        <w:t xml:space="preserve"> </w:t>
      </w:r>
    </w:p>
    <w:p w14:paraId="78332E59" w14:textId="351D027A" w:rsidR="001416F3" w:rsidRPr="00BB24BD" w:rsidRDefault="001416F3" w:rsidP="004541D0">
      <w:pPr>
        <w:spacing w:line="276" w:lineRule="auto"/>
      </w:pPr>
      <w:r w:rsidRPr="00BB24BD">
        <w:t xml:space="preserve">Procurar una integración de contenidos teórico – conceptuales. </w:t>
      </w:r>
    </w:p>
    <w:p w14:paraId="3ACDACDA" w14:textId="284E6D9A" w:rsidR="00373148" w:rsidRPr="00BB24BD" w:rsidRDefault="00373148" w:rsidP="004541D0">
      <w:pPr>
        <w:spacing w:line="276" w:lineRule="auto"/>
      </w:pPr>
      <w:r w:rsidRPr="00BB24BD">
        <w:t>Secuencia didáctica y lógica de los contenidos</w:t>
      </w:r>
      <w:r w:rsidR="00B90F0B" w:rsidRPr="00BB24BD">
        <w:t xml:space="preserve"> para favorecer </w:t>
      </w:r>
      <w:r w:rsidR="001913B7">
        <w:t xml:space="preserve">la enseñanza y </w:t>
      </w:r>
      <w:r w:rsidR="00B90F0B" w:rsidRPr="00BB24BD">
        <w:t xml:space="preserve">el aprendizaje. </w:t>
      </w:r>
    </w:p>
    <w:p w14:paraId="392C9639" w14:textId="77777777" w:rsidR="00373148" w:rsidRDefault="00373148" w:rsidP="004541D0">
      <w:pPr>
        <w:spacing w:line="276" w:lineRule="auto"/>
        <w:rPr>
          <w:sz w:val="23"/>
          <w:szCs w:val="23"/>
        </w:rPr>
      </w:pPr>
    </w:p>
    <w:p w14:paraId="44F668F9" w14:textId="5E3F2B99" w:rsidR="004C1A1C" w:rsidRDefault="00D15E59" w:rsidP="004541D0">
      <w:pPr>
        <w:spacing w:line="276" w:lineRule="auto"/>
      </w:pPr>
      <w:r>
        <w:t xml:space="preserve">Elementos </w:t>
      </w:r>
      <w:r w:rsidR="008F0582">
        <w:t>que prever en la selección de contenidos</w:t>
      </w:r>
    </w:p>
    <w:p w14:paraId="63696B1D" w14:textId="77777777" w:rsidR="004541D0" w:rsidRPr="001913B7" w:rsidRDefault="004541D0" w:rsidP="004541D0">
      <w:pPr>
        <w:spacing w:line="276" w:lineRule="auto"/>
      </w:pPr>
    </w:p>
    <w:p w14:paraId="338B2F02" w14:textId="38D0196C" w:rsidR="00573FF0" w:rsidRDefault="00C2051B" w:rsidP="004541D0">
      <w:pPr>
        <w:pStyle w:val="Prrafodelista"/>
        <w:numPr>
          <w:ilvl w:val="0"/>
          <w:numId w:val="8"/>
        </w:numPr>
        <w:spacing w:line="276" w:lineRule="auto"/>
      </w:pPr>
      <w:r>
        <w:t>C</w:t>
      </w:r>
      <w:r w:rsidR="004C1A1C" w:rsidRPr="001913B7">
        <w:t>arga de contenidos</w:t>
      </w:r>
    </w:p>
    <w:p w14:paraId="48AEA7F8" w14:textId="77777777" w:rsidR="00A315F6" w:rsidRDefault="00A315F6" w:rsidP="004541D0">
      <w:pPr>
        <w:pStyle w:val="Prrafodelista"/>
        <w:spacing w:line="276" w:lineRule="auto"/>
        <w:ind w:left="1428"/>
      </w:pPr>
    </w:p>
    <w:p w14:paraId="1CD675D2" w14:textId="47017533" w:rsidR="00A315F6" w:rsidRDefault="00A315F6" w:rsidP="004541D0">
      <w:pPr>
        <w:pStyle w:val="Prrafodelista"/>
        <w:spacing w:line="276" w:lineRule="auto"/>
        <w:ind w:left="1428"/>
      </w:pPr>
      <w:r>
        <w:t xml:space="preserve">Es importante considerar qué se debe aprender fundamentalmente </w:t>
      </w:r>
      <w:r w:rsidR="00865D67">
        <w:t xml:space="preserve">para </w:t>
      </w:r>
      <w:r>
        <w:t xml:space="preserve">el nivel de formación en que se encuentra el programa. </w:t>
      </w:r>
    </w:p>
    <w:p w14:paraId="14637E9B" w14:textId="77777777" w:rsidR="00A315F6" w:rsidRPr="001913B7" w:rsidRDefault="00A315F6" w:rsidP="004541D0">
      <w:pPr>
        <w:pStyle w:val="Prrafodelista"/>
        <w:spacing w:line="276" w:lineRule="auto"/>
        <w:ind w:left="1428"/>
      </w:pPr>
    </w:p>
    <w:p w14:paraId="14ADE3B1" w14:textId="0011D6FC" w:rsidR="004216CA" w:rsidRDefault="004C1A1C" w:rsidP="004541D0">
      <w:pPr>
        <w:pStyle w:val="Prrafodelista"/>
        <w:numPr>
          <w:ilvl w:val="0"/>
          <w:numId w:val="8"/>
        </w:numPr>
        <w:spacing w:line="276" w:lineRule="auto"/>
      </w:pPr>
      <w:r>
        <w:t xml:space="preserve">La lógica secuencial </w:t>
      </w:r>
      <w:r w:rsidR="00C2051B">
        <w:t xml:space="preserve">débil </w:t>
      </w:r>
      <w:r w:rsidR="004216CA">
        <w:t xml:space="preserve">o </w:t>
      </w:r>
      <w:r w:rsidR="004541D0">
        <w:t>f</w:t>
      </w:r>
      <w:r w:rsidR="004216CA">
        <w:t>ragmentación de contenidos</w:t>
      </w:r>
    </w:p>
    <w:p w14:paraId="3589B130" w14:textId="6E04AF80" w:rsidR="004C1A1C" w:rsidRDefault="004C1A1C" w:rsidP="004541D0">
      <w:pPr>
        <w:pStyle w:val="Prrafodelista"/>
        <w:spacing w:line="276" w:lineRule="auto"/>
        <w:ind w:left="1428"/>
      </w:pPr>
    </w:p>
    <w:p w14:paraId="64EA6DD9" w14:textId="29FE37B3" w:rsidR="00A315F6" w:rsidRDefault="00A315F6" w:rsidP="004541D0">
      <w:pPr>
        <w:pStyle w:val="Prrafodelista"/>
        <w:spacing w:line="276" w:lineRule="auto"/>
        <w:ind w:left="1428"/>
      </w:pPr>
    </w:p>
    <w:p w14:paraId="2C1E85C2" w14:textId="5009505B" w:rsidR="00A315F6" w:rsidRDefault="00A315F6" w:rsidP="004541D0">
      <w:pPr>
        <w:pStyle w:val="Prrafodelista"/>
        <w:spacing w:line="276" w:lineRule="auto"/>
        <w:ind w:left="1428"/>
      </w:pPr>
      <w:r>
        <w:t>La secuencia de los contenid</w:t>
      </w:r>
      <w:r w:rsidR="004216CA">
        <w:t>os</w:t>
      </w:r>
      <w:r w:rsidR="004541D0">
        <w:t xml:space="preserve"> debe</w:t>
      </w:r>
      <w:r w:rsidR="004216CA">
        <w:t xml:space="preserve"> responde</w:t>
      </w:r>
      <w:r w:rsidR="004541D0">
        <w:t>r</w:t>
      </w:r>
      <w:r w:rsidR="004216CA">
        <w:t xml:space="preserve"> a una lógica pedagógica que permit</w:t>
      </w:r>
      <w:r w:rsidR="004541D0">
        <w:t>a</w:t>
      </w:r>
      <w:r w:rsidR="004216CA">
        <w:t xml:space="preserve"> </w:t>
      </w:r>
      <w:r w:rsidR="004541D0">
        <w:t xml:space="preserve">los aprendizajes esperados. </w:t>
      </w:r>
      <w:r w:rsidR="004216CA">
        <w:t xml:space="preserve"> </w:t>
      </w:r>
    </w:p>
    <w:p w14:paraId="594385F7" w14:textId="77777777" w:rsidR="00A315F6" w:rsidRDefault="00A315F6" w:rsidP="004541D0">
      <w:pPr>
        <w:pStyle w:val="Prrafodelista"/>
        <w:spacing w:line="276" w:lineRule="auto"/>
        <w:ind w:left="1428"/>
      </w:pPr>
    </w:p>
    <w:p w14:paraId="42B83905" w14:textId="77777777" w:rsidR="00A315F6" w:rsidRDefault="00A315F6" w:rsidP="004541D0">
      <w:pPr>
        <w:pStyle w:val="Prrafodelista"/>
        <w:spacing w:line="276" w:lineRule="auto"/>
        <w:ind w:left="1428"/>
      </w:pPr>
    </w:p>
    <w:p w14:paraId="2E48829D" w14:textId="4985C8F6" w:rsidR="00D21D18" w:rsidRDefault="00D21D18" w:rsidP="004541D0">
      <w:pPr>
        <w:pStyle w:val="Prrafodelista"/>
        <w:numPr>
          <w:ilvl w:val="0"/>
          <w:numId w:val="8"/>
        </w:numPr>
        <w:spacing w:line="276" w:lineRule="auto"/>
      </w:pPr>
      <w:r>
        <w:t xml:space="preserve">Programas sin contenidos </w:t>
      </w:r>
    </w:p>
    <w:p w14:paraId="56BB7BF9" w14:textId="77777777" w:rsidR="00A315F6" w:rsidRDefault="00A315F6" w:rsidP="004541D0">
      <w:pPr>
        <w:pStyle w:val="Prrafodelista"/>
        <w:spacing w:line="276" w:lineRule="auto"/>
      </w:pPr>
    </w:p>
    <w:p w14:paraId="6174BE75" w14:textId="493DE3A7" w:rsidR="00A315F6" w:rsidRDefault="00A315F6" w:rsidP="004541D0">
      <w:pPr>
        <w:pStyle w:val="Prrafodelista"/>
        <w:spacing w:line="276" w:lineRule="auto"/>
        <w:ind w:left="1428"/>
      </w:pPr>
      <w:r>
        <w:t xml:space="preserve">Los programas de estudio son una guía para los procesos de enseñanza – aprendizaje, por ello es necesario colocar contenidos sintéticos que ayuden al logro de aprendizajes planteados en los objetivos. </w:t>
      </w:r>
    </w:p>
    <w:p w14:paraId="20678B16" w14:textId="77777777" w:rsidR="004C1A1C" w:rsidRPr="004C1A1C" w:rsidRDefault="004C1A1C" w:rsidP="004541D0">
      <w:pPr>
        <w:spacing w:line="276" w:lineRule="auto"/>
        <w:ind w:firstLine="708"/>
      </w:pPr>
    </w:p>
    <w:p w14:paraId="7A03FF03" w14:textId="77777777" w:rsidR="000761EA" w:rsidRDefault="000761EA" w:rsidP="004541D0">
      <w:pPr>
        <w:spacing w:line="276" w:lineRule="auto"/>
        <w:rPr>
          <w:b/>
          <w:bCs/>
        </w:rPr>
      </w:pPr>
    </w:p>
    <w:p w14:paraId="6CFD893D" w14:textId="77777777" w:rsidR="000761EA" w:rsidRDefault="000761EA" w:rsidP="004541D0">
      <w:pPr>
        <w:spacing w:line="276" w:lineRule="auto"/>
        <w:rPr>
          <w:b/>
          <w:bCs/>
        </w:rPr>
      </w:pPr>
    </w:p>
    <w:p w14:paraId="431A43B6" w14:textId="3403C88A" w:rsidR="000761EA" w:rsidRDefault="004F4DC1" w:rsidP="004541D0">
      <w:pPr>
        <w:spacing w:line="276" w:lineRule="auto"/>
      </w:pPr>
      <w:r w:rsidRPr="004C371C">
        <w:rPr>
          <w:b/>
          <w:bCs/>
        </w:rPr>
        <w:t xml:space="preserve">Modalidades de conducción </w:t>
      </w:r>
      <w:r w:rsidR="000761EA" w:rsidRPr="000761EA">
        <w:t>Las modalidades de conducción son una manera en la que el proceso de enseñanza-aprendizaje se concreta en la operación de los módulos y para ello es indispensable considerar las acciones orientadas a conducir dicho proceso y por supuesto también explicitar las formas en que se deberá evaluar a los estudiantes en cada una de las UEA.</w:t>
      </w:r>
    </w:p>
    <w:p w14:paraId="72F761DF" w14:textId="77777777" w:rsidR="00BC0B0B" w:rsidRDefault="00BC0B0B" w:rsidP="004541D0">
      <w:pPr>
        <w:spacing w:line="276" w:lineRule="auto"/>
      </w:pPr>
    </w:p>
    <w:p w14:paraId="217507B5" w14:textId="433D6809" w:rsidR="00BC0B0B" w:rsidRDefault="00865D67" w:rsidP="004541D0">
      <w:pPr>
        <w:autoSpaceDE w:val="0"/>
        <w:autoSpaceDN w:val="0"/>
        <w:adjustRightInd w:val="0"/>
        <w:spacing w:after="0" w:line="276" w:lineRule="auto"/>
      </w:pPr>
      <w:r>
        <w:t xml:space="preserve">Ejemplo </w:t>
      </w:r>
    </w:p>
    <w:p w14:paraId="410152EB" w14:textId="77777777" w:rsidR="00865D67" w:rsidRPr="00BC0B0B" w:rsidRDefault="00865D67" w:rsidP="004541D0">
      <w:pPr>
        <w:autoSpaceDE w:val="0"/>
        <w:autoSpaceDN w:val="0"/>
        <w:adjustRightInd w:val="0"/>
        <w:spacing w:after="0" w:line="276" w:lineRule="auto"/>
      </w:pPr>
    </w:p>
    <w:p w14:paraId="21B57576" w14:textId="08C8ACC7" w:rsidR="00BC0B0B" w:rsidRPr="00BC0B0B" w:rsidRDefault="00BC0B0B" w:rsidP="004541D0">
      <w:pPr>
        <w:autoSpaceDE w:val="0"/>
        <w:autoSpaceDN w:val="0"/>
        <w:adjustRightInd w:val="0"/>
        <w:spacing w:after="0" w:line="276" w:lineRule="auto"/>
        <w:jc w:val="both"/>
      </w:pPr>
      <w:r w:rsidRPr="00BC0B0B">
        <w:t xml:space="preserve">Los contenidos de la UEA están organizados en cuatro unidades temáticas distribuidas en once semanas de trabajo académico. La unidad uno se revisará durante la primera y segunda semanas; la unidad dos se abordará entre la tercera y quinta semanas; la unidad tres se revisará entre la sexta y novena semanas; la unidad cuatro se abordará en la décima y onceava semana. </w:t>
      </w:r>
    </w:p>
    <w:p w14:paraId="4967E704" w14:textId="79EDF550" w:rsidR="00BC0B0B" w:rsidRPr="00BC0B0B" w:rsidRDefault="00BC0B0B" w:rsidP="004541D0">
      <w:pPr>
        <w:autoSpaceDE w:val="0"/>
        <w:autoSpaceDN w:val="0"/>
        <w:adjustRightInd w:val="0"/>
        <w:spacing w:after="0" w:line="276" w:lineRule="auto"/>
        <w:jc w:val="both"/>
      </w:pPr>
      <w:r w:rsidRPr="00BC0B0B">
        <w:t xml:space="preserve">Los aspectos teóricos se abordarán mediante discusiones grupales o presentación de seminarios por equipos o individuales y los prácticos a través de sesiones experimentales, trabajos de campo y desarrollo en el laboratorio de protocolos. El alumnado participará activamente buscando, procesando y seleccionando la información, la asimilará y la aplicará en el problema en estudio, cumpliendo con tareas y evaluaciones escritas. </w:t>
      </w:r>
    </w:p>
    <w:p w14:paraId="3216524E" w14:textId="10FD09ED" w:rsidR="00BC0B0B" w:rsidRPr="00BC0B0B" w:rsidRDefault="00BC0B0B" w:rsidP="004541D0">
      <w:pPr>
        <w:autoSpaceDE w:val="0"/>
        <w:autoSpaceDN w:val="0"/>
        <w:adjustRightInd w:val="0"/>
        <w:spacing w:after="0" w:line="276" w:lineRule="auto"/>
        <w:jc w:val="both"/>
      </w:pPr>
      <w:r w:rsidRPr="00BC0B0B">
        <w:t xml:space="preserve">Se desarrollarán estrategias operativas con diferentes niveles de aprendizaje y metodologías, considerando al trabajo de investigación como eje integrador para la construcción del conocimiento. Se programarán sesiones de tutoría para los equipos de trabajo. </w:t>
      </w:r>
    </w:p>
    <w:p w14:paraId="1D60499D" w14:textId="08901B2B" w:rsidR="00BC0B0B" w:rsidRPr="00BC0B0B" w:rsidRDefault="00BC0B0B" w:rsidP="004541D0">
      <w:pPr>
        <w:autoSpaceDE w:val="0"/>
        <w:autoSpaceDN w:val="0"/>
        <w:adjustRightInd w:val="0"/>
        <w:spacing w:after="0" w:line="276" w:lineRule="auto"/>
        <w:jc w:val="both"/>
      </w:pPr>
      <w:r w:rsidRPr="00BC0B0B">
        <w:t xml:space="preserve">El personal académico conducirá el proceso de enseñanza-aprendizaje interviniendo en las áreas del conocimiento que se requieran reforzar para el aprendizaje, asesorará la investigación y se encargará de la evaluación global del alumnado para fines de acreditación. </w:t>
      </w:r>
    </w:p>
    <w:p w14:paraId="11F4C642" w14:textId="09BA6F63" w:rsidR="00BC0B0B" w:rsidRPr="00BC0B0B" w:rsidRDefault="00BC0B0B" w:rsidP="004541D0">
      <w:pPr>
        <w:autoSpaceDE w:val="0"/>
        <w:autoSpaceDN w:val="0"/>
        <w:adjustRightInd w:val="0"/>
        <w:spacing w:after="0" w:line="276" w:lineRule="auto"/>
        <w:jc w:val="both"/>
      </w:pPr>
      <w:r w:rsidRPr="00BC0B0B">
        <w:t>Los espacios de enseñanza incluirán aulas y laboratorios tanto físicos como virtuales, además de espacios extramuros de la universidad y salidas de campo. En todos los espacios se considerará el uso de Tecnologías de la Información y la Comunicación (</w:t>
      </w:r>
      <w:proofErr w:type="spellStart"/>
      <w:r w:rsidRPr="00BC0B0B">
        <w:t>TICs</w:t>
      </w:r>
      <w:proofErr w:type="spellEnd"/>
      <w:r w:rsidRPr="00BC0B0B">
        <w:t xml:space="preserve">). </w:t>
      </w:r>
    </w:p>
    <w:p w14:paraId="76668A9F" w14:textId="1D23F707" w:rsidR="00BC0B0B" w:rsidRPr="00BC0B0B" w:rsidRDefault="00BC0B0B" w:rsidP="004541D0">
      <w:pPr>
        <w:autoSpaceDE w:val="0"/>
        <w:autoSpaceDN w:val="0"/>
        <w:adjustRightInd w:val="0"/>
        <w:spacing w:after="0" w:line="276" w:lineRule="auto"/>
        <w:jc w:val="both"/>
      </w:pPr>
      <w:r w:rsidRPr="00BC0B0B">
        <w:t xml:space="preserve">Se impartirán las unidades de enseñanza-aprendizaje bajo las siguientes modalidades: Escolarizada o presencial: es la que se imparte en las aulas y se caracteriza por la coincidencia espacial y temporal entre el alumnado y el personal académico. Extraescolar o remota: es la que se lleva a cabo a través de una plataforma tecnológica educativa, de medios electrónicos u otros recursos didácticos. Mixta: es la que combina las modalidades escolarizada o presencial y extraescolar o remota. </w:t>
      </w:r>
    </w:p>
    <w:p w14:paraId="2DC8DC19" w14:textId="77777777" w:rsidR="00573FF0" w:rsidRPr="004B1722" w:rsidRDefault="00573FF0" w:rsidP="004541D0">
      <w:pPr>
        <w:spacing w:line="276" w:lineRule="auto"/>
        <w:jc w:val="both"/>
      </w:pPr>
    </w:p>
    <w:p w14:paraId="526AC574" w14:textId="77777777" w:rsidR="000761EA" w:rsidRDefault="000761EA" w:rsidP="004541D0">
      <w:pPr>
        <w:spacing w:line="276" w:lineRule="auto"/>
        <w:rPr>
          <w:b/>
          <w:bCs/>
        </w:rPr>
      </w:pPr>
    </w:p>
    <w:p w14:paraId="5B741AB6" w14:textId="77777777" w:rsidR="006D3F70" w:rsidRDefault="006D3F70" w:rsidP="004541D0">
      <w:pPr>
        <w:spacing w:line="276" w:lineRule="auto"/>
      </w:pPr>
    </w:p>
    <w:p w14:paraId="208AB48C" w14:textId="77777777" w:rsidR="006D3F70" w:rsidRPr="006160ED" w:rsidRDefault="006D3F70" w:rsidP="004541D0">
      <w:pPr>
        <w:spacing w:line="276" w:lineRule="auto"/>
        <w:rPr>
          <w:highlight w:val="yellow"/>
        </w:rPr>
      </w:pPr>
    </w:p>
    <w:p w14:paraId="5C14AF02" w14:textId="77777777" w:rsidR="006D3F70" w:rsidRDefault="006D3F70" w:rsidP="004541D0">
      <w:pPr>
        <w:spacing w:line="276" w:lineRule="auto"/>
      </w:pPr>
    </w:p>
    <w:sectPr w:rsidR="006D3F70" w:rsidSect="00BB2C0B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557D" w14:textId="77777777" w:rsidR="0007281B" w:rsidRDefault="0007281B" w:rsidP="006160ED">
      <w:pPr>
        <w:spacing w:after="0" w:line="240" w:lineRule="auto"/>
      </w:pPr>
      <w:r>
        <w:separator/>
      </w:r>
    </w:p>
  </w:endnote>
  <w:endnote w:type="continuationSeparator" w:id="0">
    <w:p w14:paraId="35C40576" w14:textId="77777777" w:rsidR="0007281B" w:rsidRDefault="0007281B" w:rsidP="0061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AD15" w14:textId="77777777" w:rsidR="0007281B" w:rsidRDefault="0007281B" w:rsidP="006160ED">
      <w:pPr>
        <w:spacing w:after="0" w:line="240" w:lineRule="auto"/>
      </w:pPr>
      <w:r>
        <w:separator/>
      </w:r>
    </w:p>
  </w:footnote>
  <w:footnote w:type="continuationSeparator" w:id="0">
    <w:p w14:paraId="3A5E442D" w14:textId="77777777" w:rsidR="0007281B" w:rsidRDefault="0007281B" w:rsidP="0061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A720" w14:textId="31480CEB" w:rsidR="006160ED" w:rsidRDefault="006160E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45289" wp14:editId="707F305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79403" cy="847723"/>
          <wp:effectExtent l="0" t="0" r="0" b="0"/>
          <wp:wrapNone/>
          <wp:docPr id="686055892" name="Imagen 686055892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77180" name="Imagen 1323077180" descr="Un dibujo animado con letra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03" cy="847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146BC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53FFD"/>
    <w:multiLevelType w:val="hybridMultilevel"/>
    <w:tmpl w:val="3AB4848C"/>
    <w:lvl w:ilvl="0" w:tplc="68F017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9D"/>
    <w:multiLevelType w:val="hybridMultilevel"/>
    <w:tmpl w:val="CC1248A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94C676B"/>
    <w:multiLevelType w:val="hybridMultilevel"/>
    <w:tmpl w:val="A0BCC7E8"/>
    <w:lvl w:ilvl="0" w:tplc="3DD811D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F17B20"/>
    <w:multiLevelType w:val="hybridMultilevel"/>
    <w:tmpl w:val="6BEC94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243F"/>
    <w:multiLevelType w:val="hybridMultilevel"/>
    <w:tmpl w:val="B1BC284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1D38A6"/>
    <w:multiLevelType w:val="hybridMultilevel"/>
    <w:tmpl w:val="FA36764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103190"/>
    <w:multiLevelType w:val="hybridMultilevel"/>
    <w:tmpl w:val="41DAB0A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8E3591"/>
    <w:multiLevelType w:val="hybridMultilevel"/>
    <w:tmpl w:val="CE983C2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812"/>
    <w:multiLevelType w:val="hybridMultilevel"/>
    <w:tmpl w:val="5044CB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73E23"/>
    <w:multiLevelType w:val="hybridMultilevel"/>
    <w:tmpl w:val="9A402510"/>
    <w:lvl w:ilvl="0" w:tplc="5D423B8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17E47"/>
    <w:multiLevelType w:val="hybridMultilevel"/>
    <w:tmpl w:val="CEE4AA50"/>
    <w:lvl w:ilvl="0" w:tplc="8A4640A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57670">
    <w:abstractNumId w:val="0"/>
  </w:num>
  <w:num w:numId="2" w16cid:durableId="1164933535">
    <w:abstractNumId w:val="5"/>
  </w:num>
  <w:num w:numId="3" w16cid:durableId="449514970">
    <w:abstractNumId w:val="2"/>
  </w:num>
  <w:num w:numId="4" w16cid:durableId="1369984730">
    <w:abstractNumId w:val="9"/>
  </w:num>
  <w:num w:numId="5" w16cid:durableId="1282568956">
    <w:abstractNumId w:val="11"/>
  </w:num>
  <w:num w:numId="6" w16cid:durableId="885221372">
    <w:abstractNumId w:val="1"/>
  </w:num>
  <w:num w:numId="7" w16cid:durableId="431517362">
    <w:abstractNumId w:val="10"/>
  </w:num>
  <w:num w:numId="8" w16cid:durableId="1254390936">
    <w:abstractNumId w:val="6"/>
  </w:num>
  <w:num w:numId="9" w16cid:durableId="1053505281">
    <w:abstractNumId w:val="4"/>
  </w:num>
  <w:num w:numId="10" w16cid:durableId="2007587076">
    <w:abstractNumId w:val="8"/>
  </w:num>
  <w:num w:numId="11" w16cid:durableId="754089760">
    <w:abstractNumId w:val="7"/>
  </w:num>
  <w:num w:numId="12" w16cid:durableId="201734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8"/>
    <w:rsid w:val="000020BC"/>
    <w:rsid w:val="00037C39"/>
    <w:rsid w:val="00040859"/>
    <w:rsid w:val="00053FE7"/>
    <w:rsid w:val="0007281B"/>
    <w:rsid w:val="000761EA"/>
    <w:rsid w:val="00091CCE"/>
    <w:rsid w:val="00097574"/>
    <w:rsid w:val="00097EF8"/>
    <w:rsid w:val="000B0469"/>
    <w:rsid w:val="000B543E"/>
    <w:rsid w:val="000F72DB"/>
    <w:rsid w:val="00111ADB"/>
    <w:rsid w:val="001416F3"/>
    <w:rsid w:val="00147ED5"/>
    <w:rsid w:val="00152026"/>
    <w:rsid w:val="00175B0E"/>
    <w:rsid w:val="001913B7"/>
    <w:rsid w:val="001B5A5F"/>
    <w:rsid w:val="001C15C8"/>
    <w:rsid w:val="00214F94"/>
    <w:rsid w:val="002343C9"/>
    <w:rsid w:val="002438B0"/>
    <w:rsid w:val="002452B7"/>
    <w:rsid w:val="0026098F"/>
    <w:rsid w:val="00274AC6"/>
    <w:rsid w:val="002A02CE"/>
    <w:rsid w:val="002E7630"/>
    <w:rsid w:val="00305C97"/>
    <w:rsid w:val="00306640"/>
    <w:rsid w:val="00372695"/>
    <w:rsid w:val="00373148"/>
    <w:rsid w:val="00394D16"/>
    <w:rsid w:val="003D02C7"/>
    <w:rsid w:val="004174DD"/>
    <w:rsid w:val="004216CA"/>
    <w:rsid w:val="00421A72"/>
    <w:rsid w:val="00441A75"/>
    <w:rsid w:val="00445F53"/>
    <w:rsid w:val="00450B95"/>
    <w:rsid w:val="004541D0"/>
    <w:rsid w:val="004869AA"/>
    <w:rsid w:val="004A7190"/>
    <w:rsid w:val="004B1722"/>
    <w:rsid w:val="004C1A1C"/>
    <w:rsid w:val="004C371C"/>
    <w:rsid w:val="004C4214"/>
    <w:rsid w:val="004C7690"/>
    <w:rsid w:val="004E7C5E"/>
    <w:rsid w:val="004F4DC1"/>
    <w:rsid w:val="00522253"/>
    <w:rsid w:val="00533725"/>
    <w:rsid w:val="00534FFF"/>
    <w:rsid w:val="00544D68"/>
    <w:rsid w:val="00573FF0"/>
    <w:rsid w:val="005776E9"/>
    <w:rsid w:val="0058040E"/>
    <w:rsid w:val="00582FE6"/>
    <w:rsid w:val="00591502"/>
    <w:rsid w:val="005972CD"/>
    <w:rsid w:val="005A2289"/>
    <w:rsid w:val="005D5CF3"/>
    <w:rsid w:val="005F2102"/>
    <w:rsid w:val="00610DEA"/>
    <w:rsid w:val="0061503C"/>
    <w:rsid w:val="006160ED"/>
    <w:rsid w:val="00636A5C"/>
    <w:rsid w:val="00646797"/>
    <w:rsid w:val="006714BE"/>
    <w:rsid w:val="00673126"/>
    <w:rsid w:val="0068008D"/>
    <w:rsid w:val="0069174E"/>
    <w:rsid w:val="006929DA"/>
    <w:rsid w:val="006B73F7"/>
    <w:rsid w:val="006D3F70"/>
    <w:rsid w:val="006D711D"/>
    <w:rsid w:val="007126EB"/>
    <w:rsid w:val="00761C93"/>
    <w:rsid w:val="007820E5"/>
    <w:rsid w:val="00797C8A"/>
    <w:rsid w:val="00803384"/>
    <w:rsid w:val="00806FA4"/>
    <w:rsid w:val="008215D2"/>
    <w:rsid w:val="00827759"/>
    <w:rsid w:val="00865D67"/>
    <w:rsid w:val="008B124E"/>
    <w:rsid w:val="008B27DD"/>
    <w:rsid w:val="008B3955"/>
    <w:rsid w:val="008F0582"/>
    <w:rsid w:val="009026B2"/>
    <w:rsid w:val="009331F0"/>
    <w:rsid w:val="009359B9"/>
    <w:rsid w:val="00936442"/>
    <w:rsid w:val="009920A1"/>
    <w:rsid w:val="009A34D4"/>
    <w:rsid w:val="009C645E"/>
    <w:rsid w:val="009E515C"/>
    <w:rsid w:val="00A25777"/>
    <w:rsid w:val="00A315F6"/>
    <w:rsid w:val="00A35EA5"/>
    <w:rsid w:val="00A37807"/>
    <w:rsid w:val="00A67754"/>
    <w:rsid w:val="00A75D9C"/>
    <w:rsid w:val="00A9727F"/>
    <w:rsid w:val="00AE48FF"/>
    <w:rsid w:val="00AE7EDD"/>
    <w:rsid w:val="00AF383D"/>
    <w:rsid w:val="00B167C1"/>
    <w:rsid w:val="00B21B1A"/>
    <w:rsid w:val="00B61347"/>
    <w:rsid w:val="00B664E6"/>
    <w:rsid w:val="00B90F0B"/>
    <w:rsid w:val="00B9258B"/>
    <w:rsid w:val="00BA3B37"/>
    <w:rsid w:val="00BB24BD"/>
    <w:rsid w:val="00BB2C0B"/>
    <w:rsid w:val="00BB5B39"/>
    <w:rsid w:val="00BC0B0B"/>
    <w:rsid w:val="00BE7BDC"/>
    <w:rsid w:val="00BF4E6D"/>
    <w:rsid w:val="00C120BE"/>
    <w:rsid w:val="00C133B7"/>
    <w:rsid w:val="00C2051B"/>
    <w:rsid w:val="00C44FD6"/>
    <w:rsid w:val="00C90D03"/>
    <w:rsid w:val="00CB3823"/>
    <w:rsid w:val="00CB48BC"/>
    <w:rsid w:val="00CC39F7"/>
    <w:rsid w:val="00CE3D6F"/>
    <w:rsid w:val="00D15E59"/>
    <w:rsid w:val="00D21D18"/>
    <w:rsid w:val="00D31A4C"/>
    <w:rsid w:val="00D67ED2"/>
    <w:rsid w:val="00D741B7"/>
    <w:rsid w:val="00D75136"/>
    <w:rsid w:val="00D91DF7"/>
    <w:rsid w:val="00DC2B5C"/>
    <w:rsid w:val="00DD7385"/>
    <w:rsid w:val="00DF3487"/>
    <w:rsid w:val="00DF3D8B"/>
    <w:rsid w:val="00E02437"/>
    <w:rsid w:val="00E1518B"/>
    <w:rsid w:val="00E70264"/>
    <w:rsid w:val="00E80189"/>
    <w:rsid w:val="00EA176F"/>
    <w:rsid w:val="00EB09BC"/>
    <w:rsid w:val="00EE1B58"/>
    <w:rsid w:val="00EF5615"/>
    <w:rsid w:val="00EF66CF"/>
    <w:rsid w:val="00F044F3"/>
    <w:rsid w:val="00F1123F"/>
    <w:rsid w:val="00F157E6"/>
    <w:rsid w:val="00F50413"/>
    <w:rsid w:val="00F85A5A"/>
    <w:rsid w:val="00F91B15"/>
    <w:rsid w:val="00F96ED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177F"/>
  <w15:chartTrackingRefBased/>
  <w15:docId w15:val="{9BE566AD-2B1B-46A2-A630-0CE95BCF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5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10D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0DE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16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0ED"/>
  </w:style>
  <w:style w:type="paragraph" w:styleId="Piedepgina">
    <w:name w:val="footer"/>
    <w:basedOn w:val="Normal"/>
    <w:link w:val="PiedepginaCar"/>
    <w:uiPriority w:val="99"/>
    <w:unhideWhenUsed/>
    <w:rsid w:val="00616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0ED"/>
  </w:style>
  <w:style w:type="paragraph" w:styleId="Prrafodelista">
    <w:name w:val="List Paragraph"/>
    <w:basedOn w:val="Normal"/>
    <w:uiPriority w:val="34"/>
    <w:qFormat/>
    <w:rsid w:val="00BB2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2996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ruiz</dc:creator>
  <cp:keywords/>
  <dc:description/>
  <cp:lastModifiedBy>Weиdy Herиáиdez</cp:lastModifiedBy>
  <cp:revision>2</cp:revision>
  <dcterms:created xsi:type="dcterms:W3CDTF">2023-09-21T23:51:00Z</dcterms:created>
  <dcterms:modified xsi:type="dcterms:W3CDTF">2023-09-21T23:51:00Z</dcterms:modified>
</cp:coreProperties>
</file>